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1F7E" w14:textId="77777777" w:rsidR="00870446" w:rsidRPr="00870446" w:rsidRDefault="00870446" w:rsidP="00870446">
      <w:pPr>
        <w:jc w:val="center"/>
        <w:rPr>
          <w:b/>
        </w:rPr>
      </w:pPr>
      <w:r w:rsidRPr="00870446">
        <w:rPr>
          <w:b/>
        </w:rPr>
        <w:t>STATE OF VERMONT</w:t>
      </w:r>
    </w:p>
    <w:p w14:paraId="089FD2BA" w14:textId="11541D31" w:rsidR="00870446" w:rsidRDefault="00870446" w:rsidP="00870446">
      <w:pPr>
        <w:jc w:val="center"/>
        <w:rPr>
          <w:b/>
        </w:rPr>
      </w:pPr>
      <w:r w:rsidRPr="00870446">
        <w:rPr>
          <w:b/>
        </w:rPr>
        <w:t xml:space="preserve">PRE-ASSESSMENT SCREENING AND RESIDENT REVIEW (PASRR): LEVEL </w:t>
      </w:r>
      <w:r w:rsidR="00CF6EE6">
        <w:rPr>
          <w:b/>
        </w:rPr>
        <w:t>I</w:t>
      </w:r>
    </w:p>
    <w:p w14:paraId="70A6E895" w14:textId="6637E02C" w:rsidR="00870446" w:rsidRPr="00870446" w:rsidRDefault="00870446" w:rsidP="00870446">
      <w:pPr>
        <w:jc w:val="center"/>
        <w:rPr>
          <w:b/>
        </w:rPr>
      </w:pPr>
      <w:r w:rsidRPr="00870446">
        <w:rPr>
          <w:b/>
        </w:rPr>
        <w:t>FOR MENTAL ILLNESS, INTELLECTUAL DISABILITY, OR RELATED CONDITION</w:t>
      </w:r>
    </w:p>
    <w:p w14:paraId="4E3584BB" w14:textId="77777777" w:rsidR="00870446" w:rsidRPr="00870446" w:rsidRDefault="00870446" w:rsidP="00870446">
      <w:pPr>
        <w:rPr>
          <w:b/>
        </w:rPr>
      </w:pPr>
    </w:p>
    <w:p w14:paraId="7631DA5D" w14:textId="752B772E" w:rsidR="00870446" w:rsidRPr="00870446" w:rsidRDefault="00870446" w:rsidP="00870446">
      <w:pPr>
        <w:rPr>
          <w:b/>
        </w:rPr>
      </w:pPr>
      <w:r w:rsidRPr="00870446">
        <w:rPr>
          <w:bCs/>
        </w:rPr>
        <w:t>Federal regulations require that a pre-admission screening</w:t>
      </w:r>
      <w:r w:rsidR="00BA5F48">
        <w:rPr>
          <w:bCs/>
        </w:rPr>
        <w:t xml:space="preserve"> be completed</w:t>
      </w:r>
      <w:r w:rsidRPr="00870446">
        <w:rPr>
          <w:bCs/>
        </w:rPr>
        <w:t xml:space="preserve"> </w:t>
      </w:r>
      <w:r w:rsidRPr="00870446">
        <w:rPr>
          <w:b/>
          <w:u w:val="single"/>
        </w:rPr>
        <w:t>before</w:t>
      </w:r>
      <w:r w:rsidRPr="00870446">
        <w:rPr>
          <w:bCs/>
        </w:rPr>
        <w:t xml:space="preserve"> any </w:t>
      </w:r>
      <w:r w:rsidR="00334EDD">
        <w:rPr>
          <w:bCs/>
        </w:rPr>
        <w:t>individual</w:t>
      </w:r>
      <w:r w:rsidRPr="00870446">
        <w:rPr>
          <w:bCs/>
        </w:rPr>
        <w:t xml:space="preserve"> who is known to have, or possibly may have, a serious mental illness and/or intellectual</w:t>
      </w:r>
      <w:r w:rsidR="00BA5F48">
        <w:rPr>
          <w:bCs/>
        </w:rPr>
        <w:t>/developmental</w:t>
      </w:r>
      <w:r w:rsidRPr="00870446">
        <w:rPr>
          <w:bCs/>
        </w:rPr>
        <w:t xml:space="preserve"> disability, or related condition, is admitted to a Medicaid participating nursing facility (NF), </w:t>
      </w:r>
      <w:r w:rsidRPr="00870446">
        <w:rPr>
          <w:b/>
        </w:rPr>
        <w:t>regardless of the source of payment for the NF services, and regardless of the individual’s known diagnoses.</w:t>
      </w:r>
    </w:p>
    <w:p w14:paraId="71931938" w14:textId="77777777" w:rsidR="00870446" w:rsidRPr="00870446" w:rsidRDefault="00870446" w:rsidP="00870446">
      <w:pPr>
        <w:rPr>
          <w:b/>
        </w:rPr>
      </w:pPr>
    </w:p>
    <w:p w14:paraId="63201A18" w14:textId="77777777" w:rsidR="009F7584" w:rsidRDefault="009F7584" w:rsidP="00870446">
      <w:pPr>
        <w:rPr>
          <w:bCs/>
        </w:rPr>
      </w:pPr>
    </w:p>
    <w:p w14:paraId="333B67DD" w14:textId="71EA17F9" w:rsidR="00870446" w:rsidRPr="00870446" w:rsidRDefault="00870446" w:rsidP="00870446">
      <w:pPr>
        <w:rPr>
          <w:bCs/>
        </w:rPr>
      </w:pPr>
      <w:r w:rsidRPr="00870446">
        <w:rPr>
          <w:bCs/>
        </w:rPr>
        <w:t>Individual’s Name:</w:t>
      </w:r>
      <w:r>
        <w:rPr>
          <w:bCs/>
        </w:rPr>
        <w:t xml:space="preserve"> </w:t>
      </w:r>
      <w:r>
        <w:rPr>
          <w:bCs/>
        </w:rPr>
        <w:softHyphen/>
      </w:r>
      <w:r>
        <w:rPr>
          <w:bCs/>
        </w:rPr>
        <w:softHyphen/>
        <w:t>_________________________________________</w:t>
      </w:r>
      <w:r w:rsidRPr="00870446">
        <w:rPr>
          <w:bCs/>
        </w:rPr>
        <w:tab/>
        <w:t>DOB:</w:t>
      </w:r>
      <w:r w:rsidR="006424C0">
        <w:rPr>
          <w:bCs/>
        </w:rPr>
        <w:t xml:space="preserve"> </w:t>
      </w:r>
      <w:r w:rsidRPr="00870446">
        <w:rPr>
          <w:bCs/>
          <w:u w:val="single"/>
        </w:rPr>
        <w:t xml:space="preserve"> </w:t>
      </w:r>
      <w:r>
        <w:rPr>
          <w:bCs/>
          <w:u w:val="single"/>
        </w:rPr>
        <w:softHyphen/>
      </w:r>
      <w:r>
        <w:rPr>
          <w:bCs/>
          <w:u w:val="single"/>
        </w:rPr>
        <w:softHyphen/>
      </w:r>
      <w:r>
        <w:rPr>
          <w:bCs/>
          <w:u w:val="single"/>
        </w:rPr>
        <w:softHyphen/>
      </w:r>
      <w:r>
        <w:rPr>
          <w:bCs/>
          <w:u w:val="single"/>
        </w:rPr>
        <w:softHyphen/>
      </w:r>
      <w:r>
        <w:rPr>
          <w:bCs/>
          <w:u w:val="single"/>
        </w:rPr>
        <w:softHyphen/>
        <w:t>_______________</w:t>
      </w:r>
      <w:r w:rsidR="009F7584">
        <w:rPr>
          <w:bCs/>
          <w:u w:val="single"/>
        </w:rPr>
        <w:t>______</w:t>
      </w:r>
      <w:r w:rsidRPr="00870446">
        <w:rPr>
          <w:bCs/>
          <w:u w:val="single"/>
        </w:rPr>
        <w:t xml:space="preserve">                                     </w:t>
      </w:r>
    </w:p>
    <w:p w14:paraId="090C6021" w14:textId="77777777" w:rsidR="00870446" w:rsidRPr="00870446" w:rsidRDefault="00870446" w:rsidP="00870446">
      <w:pPr>
        <w:rPr>
          <w:bCs/>
        </w:rPr>
      </w:pPr>
    </w:p>
    <w:p w14:paraId="55759E1A" w14:textId="77777777" w:rsidR="00870446" w:rsidRDefault="00870446" w:rsidP="00870446">
      <w:pPr>
        <w:rPr>
          <w:b/>
        </w:rPr>
      </w:pPr>
    </w:p>
    <w:p w14:paraId="21E6536F" w14:textId="63572464" w:rsidR="00287394" w:rsidRDefault="00EA0557" w:rsidP="00870446">
      <w:r w:rsidRPr="00EA0557">
        <w:rPr>
          <w:b/>
          <w:bCs/>
          <w:u w:val="single"/>
        </w:rPr>
        <w:t>Exemption</w:t>
      </w:r>
    </w:p>
    <w:p w14:paraId="25159554" w14:textId="6F5C3598" w:rsidR="00EA0557" w:rsidRDefault="00EA0557" w:rsidP="00870446">
      <w:r>
        <w:t>If the individual is found to meet the conditions of this exemption, the individual may be admitted to a nursing facility without further screening.</w:t>
      </w:r>
    </w:p>
    <w:p w14:paraId="3F80F77D" w14:textId="51A34635" w:rsidR="00EA0557" w:rsidRDefault="00EA0557" w:rsidP="00870446"/>
    <w:p w14:paraId="68490485" w14:textId="77777777" w:rsidR="00EA0557" w:rsidRPr="00EA0557" w:rsidRDefault="00EA0557" w:rsidP="00EA0557">
      <w:pPr>
        <w:rPr>
          <w:b/>
        </w:rPr>
      </w:pPr>
      <w:r w:rsidRPr="00EA0557">
        <w:rPr>
          <w:b/>
        </w:rPr>
        <w:t>Hospital Discharge for Short-Stays (30 days or less)</w:t>
      </w:r>
    </w:p>
    <w:p w14:paraId="543F5BB3" w14:textId="77777777" w:rsidR="00EA0557" w:rsidRPr="00EA0557" w:rsidRDefault="00EA0557" w:rsidP="00EA0557">
      <w:pPr>
        <w:rPr>
          <w:b/>
        </w:rPr>
      </w:pPr>
    </w:p>
    <w:p w14:paraId="1DADC5C2" w14:textId="6D2AFEEE" w:rsidR="00EA0557" w:rsidRDefault="00EA0557" w:rsidP="00EA0557">
      <w:r w:rsidRPr="00EA0557">
        <w:t xml:space="preserve">Is this individual being admitted to a nursing facility directly following an acute hospitalization for treatment of a condition that he/she was hospitalized for? (The attending physician must certify </w:t>
      </w:r>
      <w:r w:rsidR="008D757B">
        <w:t xml:space="preserve">by signing below, </w:t>
      </w:r>
      <w:r w:rsidRPr="00EA0557">
        <w:t>before admission</w:t>
      </w:r>
      <w:r w:rsidR="008D757B">
        <w:t>,</w:t>
      </w:r>
      <w:r w:rsidRPr="00EA0557">
        <w:t xml:space="preserve"> that the individual is likely to require less than 30 days in the nursing facility to qualify for this exemption.)</w:t>
      </w:r>
    </w:p>
    <w:p w14:paraId="61F41AF0" w14:textId="2582DE75" w:rsidR="00FC594F" w:rsidRDefault="00FC594F" w:rsidP="00870446"/>
    <w:p w14:paraId="289CFADC" w14:textId="77777777" w:rsidR="008D757B" w:rsidRDefault="008D757B" w:rsidP="00870446"/>
    <w:p w14:paraId="7F6FBA85" w14:textId="2F1966F5" w:rsidR="00FC594F" w:rsidRDefault="00FC594F" w:rsidP="00FC594F">
      <w:pPr>
        <w:rPr>
          <w:b/>
        </w:rPr>
      </w:pPr>
      <w:r w:rsidRPr="00FC594F">
        <w:rPr>
          <w:b/>
        </w:rPr>
        <w:t xml:space="preserve">If it is later decided the individual will exceed the 30 days, another Level I form </w:t>
      </w:r>
      <w:r w:rsidR="00EA6905">
        <w:rPr>
          <w:b/>
        </w:rPr>
        <w:t>screening for serious mental illness (SMI) and intellectual/developmental disability (ID/DD) and/or a related condition (RC)</w:t>
      </w:r>
      <w:r w:rsidRPr="00FC594F">
        <w:rPr>
          <w:b/>
        </w:rPr>
        <w:t xml:space="preserve"> must be completed by the admitting nursing home and submitted to the Department of Mental Health.</w:t>
      </w:r>
      <w:r w:rsidR="0088713E">
        <w:rPr>
          <w:b/>
        </w:rPr>
        <w:t xml:space="preserve">  Please be sure to send completed copies of this form to the hospital of record, nursing facility, and individual/legal guardian(s).  </w:t>
      </w:r>
    </w:p>
    <w:p w14:paraId="51235535" w14:textId="5388BBAD" w:rsidR="0088713E" w:rsidRDefault="0088713E" w:rsidP="00FC594F">
      <w:pPr>
        <w:rPr>
          <w:b/>
        </w:rPr>
      </w:pPr>
    </w:p>
    <w:p w14:paraId="3F94CB7E" w14:textId="12399FB0" w:rsidR="0088713E" w:rsidRDefault="0088713E" w:rsidP="00FC594F">
      <w:pPr>
        <w:rPr>
          <w:bCs/>
        </w:rPr>
      </w:pPr>
      <w:r>
        <w:rPr>
          <w:bCs/>
        </w:rPr>
        <w:t xml:space="preserve">Name of Physician Completing Form: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______________________________________________________</w:t>
      </w:r>
    </w:p>
    <w:p w14:paraId="47AFD01E" w14:textId="77777777" w:rsidR="0088713E" w:rsidRDefault="0088713E" w:rsidP="00FC594F">
      <w:pPr>
        <w:rPr>
          <w:bCs/>
        </w:rPr>
      </w:pPr>
    </w:p>
    <w:p w14:paraId="7D95D06B" w14:textId="77698657" w:rsidR="0088713E" w:rsidRDefault="0088713E" w:rsidP="00FC594F">
      <w:pPr>
        <w:rPr>
          <w:bCs/>
        </w:rPr>
      </w:pPr>
    </w:p>
    <w:p w14:paraId="26539FFC" w14:textId="445973ED" w:rsidR="0088713E" w:rsidRDefault="0088713E" w:rsidP="00FC594F">
      <w:pPr>
        <w:rPr>
          <w:bCs/>
        </w:rPr>
      </w:pPr>
      <w:r>
        <w:rPr>
          <w:bCs/>
        </w:rPr>
        <w:t>Signature: ________________________________</w:t>
      </w:r>
      <w:r w:rsidR="006242E8">
        <w:rPr>
          <w:bCs/>
        </w:rPr>
        <w:tab/>
        <w:t xml:space="preserve">Date: </w:t>
      </w:r>
      <w:r w:rsidR="006242E8">
        <w:rPr>
          <w:bCs/>
        </w:rPr>
        <w:softHyphen/>
      </w:r>
      <w:r w:rsidR="006242E8">
        <w:rPr>
          <w:bCs/>
        </w:rPr>
        <w:softHyphen/>
      </w:r>
      <w:r w:rsidR="006242E8">
        <w:rPr>
          <w:bCs/>
        </w:rPr>
        <w:softHyphen/>
      </w:r>
      <w:r w:rsidR="006242E8">
        <w:rPr>
          <w:bCs/>
        </w:rPr>
        <w:softHyphen/>
      </w:r>
      <w:r w:rsidR="006242E8">
        <w:rPr>
          <w:bCs/>
        </w:rPr>
        <w:softHyphen/>
      </w:r>
      <w:r w:rsidR="006242E8">
        <w:rPr>
          <w:bCs/>
        </w:rPr>
        <w:softHyphen/>
      </w:r>
      <w:r w:rsidR="006242E8">
        <w:rPr>
          <w:bCs/>
        </w:rPr>
        <w:softHyphen/>
      </w:r>
      <w:r w:rsidR="006242E8">
        <w:rPr>
          <w:bCs/>
        </w:rPr>
        <w:softHyphen/>
      </w:r>
      <w:r w:rsidR="006242E8">
        <w:rPr>
          <w:bCs/>
        </w:rPr>
        <w:softHyphen/>
      </w:r>
      <w:r w:rsidR="006242E8">
        <w:rPr>
          <w:bCs/>
        </w:rPr>
        <w:softHyphen/>
      </w:r>
      <w:r w:rsidR="006242E8">
        <w:rPr>
          <w:bCs/>
        </w:rPr>
        <w:softHyphen/>
        <w:t>__________________________________</w:t>
      </w:r>
    </w:p>
    <w:p w14:paraId="36C13725" w14:textId="2D6D5D6F" w:rsidR="006242E8" w:rsidRDefault="006242E8" w:rsidP="00FC594F">
      <w:pPr>
        <w:rPr>
          <w:bCs/>
        </w:rPr>
      </w:pPr>
    </w:p>
    <w:p w14:paraId="57A640BE" w14:textId="429297A8" w:rsidR="006242E8" w:rsidRDefault="006242E8" w:rsidP="00FC594F">
      <w:pPr>
        <w:rPr>
          <w:bCs/>
        </w:rPr>
      </w:pPr>
      <w:r>
        <w:rPr>
          <w:bCs/>
        </w:rPr>
        <w:t>Hospital/Nursing Facility: _________________________________________________________</w:t>
      </w:r>
      <w:r w:rsidR="008D757B">
        <w:rPr>
          <w:bCs/>
        </w:rPr>
        <w:t>_______</w:t>
      </w:r>
    </w:p>
    <w:p w14:paraId="2752CF9D" w14:textId="2EF39407" w:rsidR="006242E8" w:rsidRDefault="006242E8" w:rsidP="00FC594F">
      <w:pPr>
        <w:rPr>
          <w:bCs/>
        </w:rPr>
      </w:pPr>
    </w:p>
    <w:p w14:paraId="438FD3D9" w14:textId="7304AAD3" w:rsidR="00FC594F" w:rsidRDefault="006242E8" w:rsidP="00870446">
      <w:r>
        <w:rPr>
          <w:bCs/>
        </w:rPr>
        <w:t>Phone Number: ___________________________</w:t>
      </w:r>
    </w:p>
    <w:p w14:paraId="5EC46C41" w14:textId="77777777" w:rsidR="00396D1B" w:rsidRPr="00EA0557" w:rsidRDefault="00396D1B" w:rsidP="00870446"/>
    <w:sectPr w:rsidR="00396D1B" w:rsidRPr="00EA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12BB"/>
    <w:multiLevelType w:val="hybridMultilevel"/>
    <w:tmpl w:val="982C60BE"/>
    <w:lvl w:ilvl="0" w:tplc="EE2EFC32">
      <w:start w:val="1"/>
      <w:numFmt w:val="decimal"/>
      <w:lvlText w:val="%1."/>
      <w:lvlJc w:val="left"/>
      <w:pPr>
        <w:ind w:left="19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4443052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2" w:tplc="2982A83E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3" w:tplc="DE7E1BC4">
      <w:numFmt w:val="bullet"/>
      <w:lvlText w:val="•"/>
      <w:lvlJc w:val="left"/>
      <w:pPr>
        <w:ind w:left="4828" w:hanging="361"/>
      </w:pPr>
      <w:rPr>
        <w:rFonts w:hint="default"/>
        <w:lang w:val="en-US" w:eastAsia="en-US" w:bidi="ar-SA"/>
      </w:rPr>
    </w:lvl>
    <w:lvl w:ilvl="4" w:tplc="AE0A340E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5" w:tplc="5CC6AEF8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6" w:tplc="F2F2C404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  <w:lvl w:ilvl="7" w:tplc="71C873A2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80665070">
      <w:numFmt w:val="bullet"/>
      <w:lvlText w:val="•"/>
      <w:lvlJc w:val="left"/>
      <w:pPr>
        <w:ind w:left="97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3167443"/>
    <w:multiLevelType w:val="hybridMultilevel"/>
    <w:tmpl w:val="F95A86F4"/>
    <w:lvl w:ilvl="0" w:tplc="D4FEB004">
      <w:start w:val="1"/>
      <w:numFmt w:val="decimal"/>
      <w:lvlText w:val="%1.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130A410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2" w:tplc="836C2708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3" w:tplc="DFD46EB8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4" w:tplc="E8C46596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5" w:tplc="C4DE347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BFF2527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7" w:tplc="E82694B4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  <w:lvl w:ilvl="8" w:tplc="2FC2AF48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num w:numId="1" w16cid:durableId="1477189154">
    <w:abstractNumId w:val="1"/>
  </w:num>
  <w:num w:numId="2" w16cid:durableId="10778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46"/>
    <w:rsid w:val="002735DB"/>
    <w:rsid w:val="00287394"/>
    <w:rsid w:val="00334EDD"/>
    <w:rsid w:val="00396D1B"/>
    <w:rsid w:val="006242E8"/>
    <w:rsid w:val="006424C0"/>
    <w:rsid w:val="006F2147"/>
    <w:rsid w:val="00851044"/>
    <w:rsid w:val="00870446"/>
    <w:rsid w:val="0088713E"/>
    <w:rsid w:val="008D757B"/>
    <w:rsid w:val="009F7584"/>
    <w:rsid w:val="00BA5F48"/>
    <w:rsid w:val="00CF6EE6"/>
    <w:rsid w:val="00DD25CE"/>
    <w:rsid w:val="00EA0557"/>
    <w:rsid w:val="00EA6905"/>
    <w:rsid w:val="00FA37F9"/>
    <w:rsid w:val="00F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465D"/>
  <w15:chartTrackingRefBased/>
  <w15:docId w15:val="{E7861AEA-BB3A-4541-B827-CD9F3E95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70446"/>
    <w:pPr>
      <w:spacing w:before="56"/>
      <w:ind w:left="118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044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70446"/>
    <w:rPr>
      <w:rFonts w:ascii="Calibri" w:eastAsia="Calibri" w:hAnsi="Calibri" w:cs="Calibri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0446"/>
    <w:rPr>
      <w:rFonts w:ascii="Calibri" w:eastAsia="Calibri" w:hAnsi="Calibri" w:cs="Calibri"/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870446"/>
    <w:pPr>
      <w:spacing w:before="64"/>
      <w:ind w:left="1900" w:hanging="361"/>
    </w:pPr>
  </w:style>
  <w:style w:type="paragraph" w:customStyle="1" w:styleId="TableParagraph">
    <w:name w:val="Table Paragraph"/>
    <w:basedOn w:val="Normal"/>
    <w:uiPriority w:val="1"/>
    <w:qFormat/>
    <w:rsid w:val="008704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Lyford, Laura</dc:creator>
  <cp:keywords/>
  <dc:description/>
  <cp:lastModifiedBy>Lyford, Laura</cp:lastModifiedBy>
  <cp:revision>13</cp:revision>
  <dcterms:created xsi:type="dcterms:W3CDTF">2023-02-06T19:35:00Z</dcterms:created>
  <dcterms:modified xsi:type="dcterms:W3CDTF">2023-03-22T13:49:00Z</dcterms:modified>
</cp:coreProperties>
</file>