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b/>
        </w:rPr>
        <w:id w:val="1036308859"/>
        <w:placeholder>
          <w:docPart w:val="DefaultPlaceholder_-1854013438"/>
        </w:placeholder>
        <w:date w:fullDate="2024-01-08T00:00:00Z">
          <w:dateFormat w:val="M/d/yyyy"/>
          <w:lid w:val="en-US"/>
          <w:storeMappedDataAs w:val="dateTime"/>
          <w:calendar w:val="gregorian"/>
        </w:date>
      </w:sdtPr>
      <w:sdtEndPr/>
      <w:sdtContent>
        <w:p w14:paraId="329FD855" w14:textId="32C3028C" w:rsidR="0045601F" w:rsidRPr="00FE3A34" w:rsidRDefault="00222F4A" w:rsidP="001C6814">
          <w:pPr>
            <w:rPr>
              <w:rFonts w:cstheme="minorHAnsi"/>
              <w:b/>
            </w:rPr>
          </w:pPr>
          <w:r>
            <w:rPr>
              <w:rFonts w:cstheme="minorHAnsi"/>
              <w:b/>
            </w:rPr>
            <w:t>1/8/2024</w:t>
          </w:r>
        </w:p>
      </w:sdtContent>
    </w:sdt>
    <w:p w14:paraId="77121F03" w14:textId="178B656F" w:rsidR="0045601F" w:rsidRPr="00FE3A34" w:rsidRDefault="006452EA" w:rsidP="001C6814">
      <w:pPr>
        <w:rPr>
          <w:rFonts w:cstheme="minorHAnsi"/>
          <w:b/>
        </w:rPr>
      </w:pPr>
      <w:r w:rsidRPr="00FE3A34">
        <w:rPr>
          <w:rFonts w:cstheme="minorHAnsi"/>
          <w:b/>
        </w:rPr>
        <w:t xml:space="preserve">Adult </w:t>
      </w:r>
      <w:r w:rsidR="0045601F" w:rsidRPr="00FE3A34">
        <w:rPr>
          <w:rFonts w:cstheme="minorHAnsi"/>
          <w:b/>
        </w:rPr>
        <w:t>State Program Standing Committee</w:t>
      </w:r>
      <w:r w:rsidR="00310430" w:rsidRPr="00FE3A34">
        <w:rPr>
          <w:rFonts w:cstheme="minorHAnsi"/>
          <w:b/>
        </w:rPr>
        <w:t xml:space="preserve"> Minutes</w:t>
      </w:r>
      <w:r w:rsidR="007373E0" w:rsidRPr="00FE3A34">
        <w:rPr>
          <w:rFonts w:cstheme="minorHAnsi"/>
          <w:b/>
        </w:rPr>
        <w:t xml:space="preserve"> </w:t>
      </w:r>
      <w:r w:rsidR="00EB165E" w:rsidRPr="00FE3A34">
        <w:rPr>
          <w:rFonts w:cstheme="minorHAnsi"/>
          <w:b/>
        </w:rPr>
        <w:tab/>
      </w:r>
      <w:r w:rsidR="00EB165E" w:rsidRPr="00FE3A34">
        <w:rPr>
          <w:rFonts w:cstheme="minorHAnsi"/>
          <w:b/>
        </w:rPr>
        <w:tab/>
      </w:r>
      <w:r w:rsidR="000A5DB5" w:rsidRPr="00FE3A34">
        <w:rPr>
          <w:rFonts w:cstheme="minorHAnsi"/>
          <w:b/>
        </w:rPr>
        <w:t>DRAFT</w:t>
      </w:r>
    </w:p>
    <w:p w14:paraId="65892CED" w14:textId="77777777" w:rsidR="00860009" w:rsidRDefault="00860009" w:rsidP="001C6814">
      <w:pPr>
        <w:rPr>
          <w:rFonts w:cstheme="minorHAnsi"/>
          <w:b/>
        </w:rPr>
      </w:pPr>
    </w:p>
    <w:p w14:paraId="2ED68F77" w14:textId="3CDFA75D" w:rsidR="00B210E5" w:rsidRDefault="00C21E0A" w:rsidP="002877F9">
      <w:pPr>
        <w:rPr>
          <w:rFonts w:cstheme="minorHAnsi"/>
        </w:rPr>
      </w:pPr>
      <w:r w:rsidRPr="00FE3A34">
        <w:rPr>
          <w:rFonts w:cstheme="minorHAnsi"/>
          <w:b/>
        </w:rPr>
        <w:t>Present</w:t>
      </w:r>
      <w:r>
        <w:rPr>
          <w:rFonts w:cstheme="minorHAnsi"/>
          <w:b/>
        </w:rPr>
        <w:t xml:space="preserve"> </w:t>
      </w:r>
      <w:r w:rsidRPr="00FE3A34">
        <w:rPr>
          <w:rFonts w:cstheme="minorHAnsi"/>
          <w:b/>
        </w:rPr>
        <w:t>Members:</w:t>
      </w:r>
      <w:r w:rsidR="00357E1B">
        <w:rPr>
          <w:rFonts w:cstheme="minorHAnsi"/>
        </w:rPr>
        <w:t xml:space="preserve"> </w:t>
      </w:r>
      <w:sdt>
        <w:sdtPr>
          <w:rPr>
            <w:rFonts w:cstheme="minorHAnsi"/>
          </w:rPr>
          <w:id w:val="1295261484"/>
          <w14:checkbox>
            <w14:checked w14:val="1"/>
            <w14:checkedState w14:val="2612" w14:font="MS Gothic"/>
            <w14:uncheckedState w14:val="2610" w14:font="MS Gothic"/>
          </w14:checkbox>
        </w:sdtPr>
        <w:sdtEndPr/>
        <w:sdtContent>
          <w:r w:rsidR="00931A80">
            <w:rPr>
              <w:rFonts w:ascii="MS Gothic" w:eastAsia="MS Gothic" w:hAnsi="MS Gothic" w:cstheme="minorHAnsi" w:hint="eastAsia"/>
            </w:rPr>
            <w:t>☒</w:t>
          </w:r>
        </w:sdtContent>
      </w:sdt>
      <w:r w:rsidR="00EA0296" w:rsidRPr="00A963DE">
        <w:rPr>
          <w:rFonts w:cstheme="minorHAnsi"/>
        </w:rPr>
        <w:t>Ann C</w:t>
      </w:r>
      <w:r w:rsidR="00EA0296">
        <w:rPr>
          <w:rFonts w:cstheme="minorHAnsi"/>
        </w:rPr>
        <w:t xml:space="preserve">ooper </w:t>
      </w:r>
      <w:r w:rsidR="00EA0296" w:rsidRPr="00A963DE">
        <w:rPr>
          <w:rFonts w:cstheme="minorHAnsi"/>
        </w:rPr>
        <w:t>(she/her)</w:t>
      </w:r>
      <w:r w:rsidR="00EA0296">
        <w:rPr>
          <w:rFonts w:cstheme="minorHAnsi"/>
        </w:rPr>
        <w:t xml:space="preserve"> </w:t>
      </w:r>
      <w:sdt>
        <w:sdtPr>
          <w:rPr>
            <w:rFonts w:cstheme="minorHAnsi"/>
          </w:rPr>
          <w:id w:val="-1540119771"/>
          <w14:checkbox>
            <w14:checked w14:val="1"/>
            <w14:checkedState w14:val="2612" w14:font="MS Gothic"/>
            <w14:uncheckedState w14:val="2610" w14:font="MS Gothic"/>
          </w14:checkbox>
        </w:sdtPr>
        <w:sdtEndPr/>
        <w:sdtContent>
          <w:r w:rsidR="00885F31">
            <w:rPr>
              <w:rFonts w:ascii="MS Gothic" w:eastAsia="MS Gothic" w:hAnsi="MS Gothic" w:cstheme="minorHAnsi" w:hint="eastAsia"/>
            </w:rPr>
            <w:t>☒</w:t>
          </w:r>
        </w:sdtContent>
      </w:sdt>
      <w:r w:rsidR="00357E1B" w:rsidRPr="00FE3A34">
        <w:rPr>
          <w:rFonts w:cstheme="minorHAnsi"/>
        </w:rPr>
        <w:t xml:space="preserve"> </w:t>
      </w:r>
      <w:r w:rsidR="00CB749E">
        <w:rPr>
          <w:rFonts w:cstheme="minorHAnsi"/>
        </w:rPr>
        <w:t>Bruce Wilson</w:t>
      </w:r>
      <w:r w:rsidRPr="00FE3A34">
        <w:rPr>
          <w:rFonts w:cstheme="minorHAnsi"/>
        </w:rPr>
        <w:t xml:space="preserve"> </w:t>
      </w:r>
      <w:sdt>
        <w:sdtPr>
          <w:rPr>
            <w:rFonts w:cstheme="minorHAnsi"/>
          </w:rPr>
          <w:id w:val="1021059241"/>
          <w14:checkbox>
            <w14:checked w14:val="0"/>
            <w14:checkedState w14:val="2612" w14:font="MS Gothic"/>
            <w14:uncheckedState w14:val="2610" w14:font="MS Gothic"/>
          </w14:checkbox>
        </w:sdtPr>
        <w:sdtEndPr/>
        <w:sdtContent>
          <w:r w:rsidR="00222F4A">
            <w:rPr>
              <w:rFonts w:ascii="MS Gothic" w:eastAsia="MS Gothic" w:hAnsi="MS Gothic" w:cstheme="minorHAnsi" w:hint="eastAsia"/>
            </w:rPr>
            <w:t>☐</w:t>
          </w:r>
        </w:sdtContent>
      </w:sdt>
      <w:r w:rsidR="00EA0296" w:rsidRPr="00A963DE">
        <w:rPr>
          <w:rFonts w:cstheme="minorHAnsi"/>
        </w:rPr>
        <w:t>Christopher Rotsettis (he/him)</w:t>
      </w:r>
      <w:r w:rsidR="00222F4A">
        <w:rPr>
          <w:rFonts w:cstheme="minorHAnsi"/>
        </w:rPr>
        <w:t xml:space="preserve"> (excu)</w:t>
      </w:r>
      <w:r w:rsidR="00EA0296" w:rsidRPr="00A963DE">
        <w:rPr>
          <w:rFonts w:cstheme="minorHAnsi"/>
        </w:rPr>
        <w:t xml:space="preserve"> </w:t>
      </w:r>
      <w:sdt>
        <w:sdtPr>
          <w:rPr>
            <w:rFonts w:cstheme="minorHAnsi"/>
          </w:rPr>
          <w:id w:val="-402446180"/>
          <w14:checkbox>
            <w14:checked w14:val="0"/>
            <w14:checkedState w14:val="2612" w14:font="MS Gothic"/>
            <w14:uncheckedState w14:val="2610" w14:font="MS Gothic"/>
          </w14:checkbox>
        </w:sdtPr>
        <w:sdtEndPr/>
        <w:sdtContent>
          <w:r w:rsidR="00222F4A">
            <w:rPr>
              <w:rFonts w:ascii="MS Gothic" w:eastAsia="MS Gothic" w:hAnsi="MS Gothic" w:cstheme="minorHAnsi" w:hint="eastAsia"/>
            </w:rPr>
            <w:t>☐</w:t>
          </w:r>
        </w:sdtContent>
      </w:sdt>
      <w:r w:rsidRPr="00A963DE">
        <w:rPr>
          <w:rFonts w:cstheme="minorHAnsi"/>
        </w:rPr>
        <w:t>Dan Towle (he/him)</w:t>
      </w:r>
      <w:r w:rsidR="00C83336">
        <w:rPr>
          <w:rFonts w:cstheme="minorHAnsi"/>
        </w:rPr>
        <w:t xml:space="preserve"> (excu)</w:t>
      </w:r>
      <w:sdt>
        <w:sdtPr>
          <w:rPr>
            <w:rFonts w:cstheme="minorHAnsi"/>
            <w:bCs/>
          </w:rPr>
          <w:id w:val="320704675"/>
          <w14:checkbox>
            <w14:checked w14:val="1"/>
            <w14:checkedState w14:val="2612" w14:font="MS Gothic"/>
            <w14:uncheckedState w14:val="2610" w14:font="MS Gothic"/>
          </w14:checkbox>
        </w:sdtPr>
        <w:sdtEndPr/>
        <w:sdtContent>
          <w:r w:rsidR="00931A80">
            <w:rPr>
              <w:rFonts w:ascii="MS Gothic" w:eastAsia="MS Gothic" w:hAnsi="MS Gothic" w:cstheme="minorHAnsi" w:hint="eastAsia"/>
              <w:bCs/>
            </w:rPr>
            <w:t>☒</w:t>
          </w:r>
        </w:sdtContent>
      </w:sdt>
      <w:r w:rsidRPr="00A963DE">
        <w:rPr>
          <w:rFonts w:cstheme="minorHAnsi"/>
          <w:bCs/>
        </w:rPr>
        <w:t>Lynne Cardozo</w:t>
      </w:r>
      <w:r w:rsidR="00C83336">
        <w:rPr>
          <w:rFonts w:cstheme="minorHAnsi"/>
          <w:bCs/>
        </w:rPr>
        <w:t xml:space="preserve"> </w:t>
      </w:r>
      <w:sdt>
        <w:sdtPr>
          <w:rPr>
            <w:rFonts w:cstheme="minorHAnsi"/>
          </w:rPr>
          <w:id w:val="1023588636"/>
          <w14:checkbox>
            <w14:checked w14:val="1"/>
            <w14:checkedState w14:val="2612" w14:font="MS Gothic"/>
            <w14:uncheckedState w14:val="2610" w14:font="MS Gothic"/>
          </w14:checkbox>
        </w:sdtPr>
        <w:sdtEndPr/>
        <w:sdtContent>
          <w:r w:rsidR="00B45A7D">
            <w:rPr>
              <w:rFonts w:ascii="MS Gothic" w:eastAsia="MS Gothic" w:hAnsi="MS Gothic" w:cstheme="minorHAnsi" w:hint="eastAsia"/>
            </w:rPr>
            <w:t>☒</w:t>
          </w:r>
        </w:sdtContent>
      </w:sdt>
      <w:r w:rsidR="00EA0296" w:rsidRPr="00A963DE">
        <w:rPr>
          <w:rFonts w:cstheme="minorHAnsi"/>
        </w:rPr>
        <w:t xml:space="preserve">Marla Simpson (she/they) </w:t>
      </w:r>
      <w:sdt>
        <w:sdtPr>
          <w:rPr>
            <w:rFonts w:cstheme="minorHAnsi"/>
          </w:rPr>
          <w:id w:val="-333606165"/>
          <w14:checkbox>
            <w14:checked w14:val="1"/>
            <w14:checkedState w14:val="2612" w14:font="MS Gothic"/>
            <w14:uncheckedState w14:val="2610" w14:font="MS Gothic"/>
          </w14:checkbox>
        </w:sdtPr>
        <w:sdtEndPr/>
        <w:sdtContent>
          <w:r w:rsidR="00931A80">
            <w:rPr>
              <w:rFonts w:ascii="MS Gothic" w:eastAsia="MS Gothic" w:hAnsi="MS Gothic" w:cstheme="minorHAnsi" w:hint="eastAsia"/>
            </w:rPr>
            <w:t>☒</w:t>
          </w:r>
        </w:sdtContent>
      </w:sdt>
      <w:r w:rsidR="00EA0296" w:rsidRPr="00D541C8">
        <w:rPr>
          <w:rFonts w:cstheme="minorHAnsi"/>
        </w:rPr>
        <w:t>Michael McAdoo</w:t>
      </w:r>
      <w:r w:rsidR="00EA0296">
        <w:rPr>
          <w:rFonts w:cstheme="minorHAnsi"/>
        </w:rPr>
        <w:t xml:space="preserve">  </w:t>
      </w:r>
      <w:sdt>
        <w:sdtPr>
          <w:rPr>
            <w:rFonts w:cstheme="minorHAnsi"/>
          </w:rPr>
          <w:id w:val="-2086833597"/>
          <w14:checkbox>
            <w14:checked w14:val="1"/>
            <w14:checkedState w14:val="2612" w14:font="MS Gothic"/>
            <w14:uncheckedState w14:val="2610" w14:font="MS Gothic"/>
          </w14:checkbox>
        </w:sdtPr>
        <w:sdtEndPr/>
        <w:sdtContent>
          <w:r w:rsidR="00931A80">
            <w:rPr>
              <w:rFonts w:ascii="MS Gothic" w:eastAsia="MS Gothic" w:hAnsi="MS Gothic" w:cstheme="minorHAnsi" w:hint="eastAsia"/>
            </w:rPr>
            <w:t>☒</w:t>
          </w:r>
        </w:sdtContent>
      </w:sdt>
      <w:r w:rsidR="007D5B39">
        <w:rPr>
          <w:rFonts w:cstheme="minorHAnsi"/>
        </w:rPr>
        <w:t xml:space="preserve">Thelma Stoudt  </w:t>
      </w:r>
      <w:sdt>
        <w:sdtPr>
          <w:rPr>
            <w:rFonts w:cstheme="minorHAnsi"/>
          </w:rPr>
          <w:id w:val="1227022341"/>
          <w14:checkbox>
            <w14:checked w14:val="0"/>
            <w14:checkedState w14:val="2612" w14:font="MS Gothic"/>
            <w14:uncheckedState w14:val="2610" w14:font="MS Gothic"/>
          </w14:checkbox>
        </w:sdtPr>
        <w:sdtEndPr/>
        <w:sdtContent>
          <w:r w:rsidR="007D5B39">
            <w:rPr>
              <w:rFonts w:ascii="MS Gothic" w:eastAsia="MS Gothic" w:hAnsi="MS Gothic" w:cstheme="minorHAnsi" w:hint="eastAsia"/>
            </w:rPr>
            <w:t>☐</w:t>
          </w:r>
        </w:sdtContent>
      </w:sdt>
      <w:r w:rsidRPr="00A963DE">
        <w:rPr>
          <w:rFonts w:cstheme="minorHAnsi"/>
        </w:rPr>
        <w:t>Zach Hughes (he/him)</w:t>
      </w:r>
      <w:r w:rsidR="00A21464">
        <w:rPr>
          <w:rFonts w:cstheme="minorHAnsi"/>
        </w:rPr>
        <w:t xml:space="preserve"> (excu)</w:t>
      </w:r>
    </w:p>
    <w:p w14:paraId="2ECCFD40" w14:textId="6FF5046E" w:rsidR="00223AFC" w:rsidRDefault="00C21E0A" w:rsidP="00373E91">
      <w:pPr>
        <w:rPr>
          <w:rFonts w:eastAsia="Calibri" w:cstheme="minorHAnsi"/>
        </w:rPr>
      </w:pPr>
      <w:r w:rsidRPr="00FE3A34">
        <w:rPr>
          <w:rFonts w:cstheme="minorHAnsi"/>
          <w:b/>
        </w:rPr>
        <w:t>DMH/State Staff</w:t>
      </w:r>
      <w:r w:rsidR="00EA0296">
        <w:rPr>
          <w:rFonts w:cstheme="minorHAnsi"/>
          <w:b/>
        </w:rPr>
        <w:t>:</w:t>
      </w:r>
      <w:r w:rsidR="00EA0296" w:rsidRPr="00EA0296">
        <w:rPr>
          <w:rFonts w:eastAsia="Calibri" w:cstheme="minorHAnsi"/>
        </w:rPr>
        <w:t xml:space="preserve"> </w:t>
      </w:r>
      <w:sdt>
        <w:sdtPr>
          <w:rPr>
            <w:rFonts w:eastAsia="Calibri" w:cstheme="minorHAnsi"/>
          </w:rPr>
          <w:id w:val="1768894739"/>
          <w14:checkbox>
            <w14:checked w14:val="1"/>
            <w14:checkedState w14:val="2612" w14:font="MS Gothic"/>
            <w14:uncheckedState w14:val="2610" w14:font="MS Gothic"/>
          </w14:checkbox>
        </w:sdtPr>
        <w:sdtEndPr/>
        <w:sdtContent>
          <w:r w:rsidR="00EA0296">
            <w:rPr>
              <w:rFonts w:ascii="MS Gothic" w:eastAsia="MS Gothic" w:hAnsi="MS Gothic" w:cstheme="minorHAnsi" w:hint="eastAsia"/>
            </w:rPr>
            <w:t>☒</w:t>
          </w:r>
        </w:sdtContent>
      </w:sdt>
      <w:r w:rsidR="00EA0296">
        <w:rPr>
          <w:rFonts w:eastAsia="Calibri" w:cstheme="minorHAnsi"/>
        </w:rPr>
        <w:t>Lauren Welch (she/her)</w:t>
      </w:r>
      <w:r w:rsidRPr="00FE3A34">
        <w:rPr>
          <w:rFonts w:cstheme="minorHAnsi"/>
          <w:b/>
        </w:rPr>
        <w:t xml:space="preserve"> </w:t>
      </w:r>
      <w:sdt>
        <w:sdtPr>
          <w:rPr>
            <w:rFonts w:cstheme="minorHAnsi"/>
          </w:rPr>
          <w:id w:val="-1130159533"/>
          <w14:checkbox>
            <w14:checked w14:val="1"/>
            <w14:checkedState w14:val="2612" w14:font="MS Gothic"/>
            <w14:uncheckedState w14:val="2610" w14:font="MS Gothic"/>
          </w14:checkbox>
        </w:sdtPr>
        <w:sdtEndPr/>
        <w:sdtContent>
          <w:r w:rsidR="00D67D07">
            <w:rPr>
              <w:rFonts w:ascii="MS Gothic" w:eastAsia="MS Gothic" w:hAnsi="MS Gothic" w:cstheme="minorHAnsi" w:hint="eastAsia"/>
            </w:rPr>
            <w:t>☒</w:t>
          </w:r>
        </w:sdtContent>
      </w:sdt>
      <w:r w:rsidRPr="00FE3A34">
        <w:rPr>
          <w:rFonts w:cstheme="minorHAnsi"/>
        </w:rPr>
        <w:t>Eva Dayon (they/them)</w:t>
      </w:r>
      <w:r w:rsidR="00EA0296">
        <w:rPr>
          <w:rFonts w:cstheme="minorHAnsi"/>
        </w:rPr>
        <w:t xml:space="preserve"> </w:t>
      </w:r>
      <w:sdt>
        <w:sdtPr>
          <w:rPr>
            <w:rFonts w:eastAsia="Calibri" w:cstheme="minorHAnsi"/>
          </w:rPr>
          <w:id w:val="1380362125"/>
          <w14:checkbox>
            <w14:checked w14:val="0"/>
            <w14:checkedState w14:val="2612" w14:font="MS Gothic"/>
            <w14:uncheckedState w14:val="2610" w14:font="MS Gothic"/>
          </w14:checkbox>
        </w:sdtPr>
        <w:sdtEndPr/>
        <w:sdtContent>
          <w:r w:rsidR="007D5B39">
            <w:rPr>
              <w:rFonts w:ascii="MS Gothic" w:eastAsia="MS Gothic" w:hAnsi="MS Gothic" w:cstheme="minorHAnsi" w:hint="eastAsia"/>
            </w:rPr>
            <w:t>☐</w:t>
          </w:r>
        </w:sdtContent>
      </w:sdt>
      <w:r w:rsidR="005B6001">
        <w:rPr>
          <w:rFonts w:eastAsia="Calibri" w:cstheme="minorHAnsi"/>
        </w:rPr>
        <w:t>Trish Singer</w:t>
      </w:r>
      <w:r w:rsidR="00C544F4">
        <w:rPr>
          <w:rFonts w:eastAsia="Calibri" w:cstheme="minorHAnsi"/>
        </w:rPr>
        <w:t xml:space="preserve"> </w:t>
      </w:r>
      <w:sdt>
        <w:sdtPr>
          <w:rPr>
            <w:rFonts w:eastAsia="Calibri" w:cstheme="minorHAnsi"/>
          </w:rPr>
          <w:id w:val="-1053308218"/>
          <w14:checkbox>
            <w14:checked w14:val="0"/>
            <w14:checkedState w14:val="2612" w14:font="MS Gothic"/>
            <w14:uncheckedState w14:val="2610" w14:font="MS Gothic"/>
          </w14:checkbox>
        </w:sdtPr>
        <w:sdtEndPr/>
        <w:sdtContent>
          <w:r w:rsidR="00222F4A">
            <w:rPr>
              <w:rFonts w:ascii="MS Gothic" w:eastAsia="MS Gothic" w:hAnsi="MS Gothic" w:cstheme="minorHAnsi" w:hint="eastAsia"/>
            </w:rPr>
            <w:t>☐</w:t>
          </w:r>
        </w:sdtContent>
      </w:sdt>
      <w:r w:rsidR="00840D73">
        <w:rPr>
          <w:rFonts w:eastAsia="Calibri" w:cstheme="minorHAnsi"/>
        </w:rPr>
        <w:t xml:space="preserve">Katie Smith </w:t>
      </w:r>
      <w:r w:rsidR="00375187">
        <w:rPr>
          <w:rFonts w:eastAsia="Calibri" w:cstheme="minorHAnsi"/>
        </w:rPr>
        <w:t>(she/her)</w:t>
      </w:r>
      <w:r w:rsidR="00931A80">
        <w:rPr>
          <w:rFonts w:cstheme="minorHAnsi"/>
        </w:rPr>
        <w:t xml:space="preserve"> </w:t>
      </w:r>
      <w:sdt>
        <w:sdtPr>
          <w:rPr>
            <w:rFonts w:eastAsia="Calibri" w:cstheme="minorHAnsi"/>
          </w:rPr>
          <w:id w:val="-1637863616"/>
          <w14:checkbox>
            <w14:checked w14:val="1"/>
            <w14:checkedState w14:val="2612" w14:font="MS Gothic"/>
            <w14:uncheckedState w14:val="2610" w14:font="MS Gothic"/>
          </w14:checkbox>
        </w:sdtPr>
        <w:sdtEndPr/>
        <w:sdtContent>
          <w:r w:rsidR="003B17CA">
            <w:rPr>
              <w:rFonts w:ascii="MS Gothic" w:eastAsia="MS Gothic" w:hAnsi="MS Gothic" w:cstheme="minorHAnsi" w:hint="eastAsia"/>
            </w:rPr>
            <w:t>☒</w:t>
          </w:r>
        </w:sdtContent>
      </w:sdt>
      <w:r w:rsidR="00931A80">
        <w:rPr>
          <w:rFonts w:cstheme="minorHAnsi"/>
        </w:rPr>
        <w:t>Chris Allen</w:t>
      </w:r>
      <w:r w:rsidR="003B17CA">
        <w:rPr>
          <w:rFonts w:cstheme="minorHAnsi"/>
        </w:rPr>
        <w:t xml:space="preserve"> (he/him)</w:t>
      </w:r>
    </w:p>
    <w:p w14:paraId="7FDFE956" w14:textId="411FC916" w:rsidR="00853294" w:rsidRPr="00773863" w:rsidRDefault="00C21E0A" w:rsidP="00D262C5">
      <w:pPr>
        <w:rPr>
          <w:rFonts w:cstheme="minorHAnsi"/>
          <w:b/>
          <w:bCs/>
        </w:rPr>
      </w:pPr>
      <w:r w:rsidRPr="00FE3A34">
        <w:rPr>
          <w:rFonts w:cstheme="minorHAnsi"/>
          <w:b/>
        </w:rPr>
        <w:t xml:space="preserve">Public: </w:t>
      </w:r>
      <w:sdt>
        <w:sdtPr>
          <w:rPr>
            <w:rFonts w:cstheme="minorHAnsi"/>
          </w:rPr>
          <w:id w:val="1601370354"/>
          <w14:checkbox>
            <w14:checked w14:val="0"/>
            <w14:checkedState w14:val="2612" w14:font="MS Gothic"/>
            <w14:uncheckedState w14:val="2610" w14:font="MS Gothic"/>
          </w14:checkbox>
        </w:sdtPr>
        <w:sdtEndPr/>
        <w:sdtContent>
          <w:r w:rsidR="00C531E6">
            <w:rPr>
              <w:rFonts w:ascii="MS Gothic" w:eastAsia="MS Gothic" w:hAnsi="MS Gothic" w:cstheme="minorHAnsi" w:hint="eastAsia"/>
            </w:rPr>
            <w:t>☐</w:t>
          </w:r>
        </w:sdtContent>
      </w:sdt>
      <w:r w:rsidR="0023279B">
        <w:rPr>
          <w:rFonts w:cstheme="minorHAnsi"/>
        </w:rPr>
        <w:t>Jessica Kantatan</w:t>
      </w:r>
      <w:r w:rsidR="0091300E">
        <w:rPr>
          <w:rFonts w:cstheme="minorHAnsi"/>
        </w:rPr>
        <w:t xml:space="preserve"> (she/her)</w:t>
      </w:r>
      <w:r w:rsidR="00A91F75">
        <w:rPr>
          <w:rFonts w:cstheme="minorHAnsi"/>
        </w:rPr>
        <w:t xml:space="preserve"> </w:t>
      </w:r>
      <w:sdt>
        <w:sdtPr>
          <w:rPr>
            <w:rFonts w:cstheme="minorHAnsi"/>
          </w:rPr>
          <w:id w:val="1023445540"/>
          <w14:checkbox>
            <w14:checked w14:val="0"/>
            <w14:checkedState w14:val="2612" w14:font="MS Gothic"/>
            <w14:uncheckedState w14:val="2610" w14:font="MS Gothic"/>
          </w14:checkbox>
        </w:sdtPr>
        <w:sdtEndPr/>
        <w:sdtContent>
          <w:r w:rsidR="009A46CC">
            <w:rPr>
              <w:rFonts w:ascii="MS Gothic" w:eastAsia="MS Gothic" w:hAnsi="MS Gothic" w:cstheme="minorHAnsi" w:hint="eastAsia"/>
            </w:rPr>
            <w:t>☐</w:t>
          </w:r>
        </w:sdtContent>
      </w:sdt>
      <w:r w:rsidR="004477E7">
        <w:rPr>
          <w:rFonts w:cstheme="minorHAnsi"/>
        </w:rPr>
        <w:t>Anne Donahue</w:t>
      </w:r>
      <w:r w:rsidR="00A21464">
        <w:rPr>
          <w:rFonts w:cstheme="minorHAnsi"/>
        </w:rPr>
        <w:t xml:space="preserve"> </w:t>
      </w:r>
    </w:p>
    <w:p w14:paraId="44AF977E" w14:textId="77777777" w:rsidR="00B14DB8" w:rsidRDefault="00B14DB8" w:rsidP="001C6814">
      <w:pPr>
        <w:rPr>
          <w:rFonts w:cstheme="minorHAnsi"/>
        </w:rPr>
      </w:pPr>
    </w:p>
    <w:p w14:paraId="0A6B2815" w14:textId="547F1163" w:rsidR="00414101" w:rsidRDefault="002E25F6" w:rsidP="00147F3F">
      <w:pPr>
        <w:rPr>
          <w:rFonts w:cstheme="minorHAnsi"/>
          <w:b/>
        </w:rPr>
      </w:pPr>
      <w:bookmarkStart w:id="0" w:name="_Hlk485291639"/>
      <w:r w:rsidRPr="00FE3A34">
        <w:rPr>
          <w:rFonts w:cstheme="minorHAnsi"/>
          <w:b/>
        </w:rPr>
        <w:t>Agenda</w:t>
      </w:r>
    </w:p>
    <w:p w14:paraId="4980E8BD" w14:textId="77777777" w:rsidR="00222F4A" w:rsidRDefault="0092616E" w:rsidP="00483742">
      <w:pPr>
        <w:pStyle w:val="ListParagraph"/>
        <w:numPr>
          <w:ilvl w:val="0"/>
          <w:numId w:val="1"/>
        </w:numPr>
        <w:rPr>
          <w:rFonts w:asciiTheme="minorHAnsi" w:eastAsiaTheme="minorHAnsi" w:hAnsiTheme="minorHAnsi" w:cstheme="minorHAnsi"/>
          <w:bCs/>
          <w:sz w:val="22"/>
          <w:szCs w:val="22"/>
        </w:rPr>
      </w:pPr>
      <w:r w:rsidRPr="0092616E">
        <w:rPr>
          <w:rFonts w:asciiTheme="minorHAnsi" w:eastAsiaTheme="minorHAnsi" w:hAnsiTheme="minorHAnsi" w:cstheme="minorHAnsi"/>
          <w:bCs/>
          <w:sz w:val="22"/>
          <w:szCs w:val="22"/>
        </w:rPr>
        <w:t xml:space="preserve">12:30 </w:t>
      </w:r>
      <w:r w:rsidR="007D5B39">
        <w:rPr>
          <w:rFonts w:asciiTheme="minorHAnsi" w:eastAsiaTheme="minorHAnsi" w:hAnsiTheme="minorHAnsi" w:cstheme="minorHAnsi"/>
          <w:bCs/>
          <w:sz w:val="22"/>
          <w:szCs w:val="22"/>
        </w:rPr>
        <w:tab/>
      </w:r>
      <w:r w:rsidRPr="0092616E">
        <w:rPr>
          <w:rFonts w:asciiTheme="minorHAnsi" w:eastAsiaTheme="minorHAnsi" w:hAnsiTheme="minorHAnsi" w:cstheme="minorHAnsi"/>
          <w:bCs/>
          <w:sz w:val="22"/>
          <w:szCs w:val="22"/>
        </w:rPr>
        <w:t xml:space="preserve">SPSC Business: Introductions and Review Agenda, </w:t>
      </w:r>
      <w:r w:rsidR="00CA2843" w:rsidRPr="00FB3ED5">
        <w:rPr>
          <w:rFonts w:asciiTheme="minorHAnsi" w:eastAsiaTheme="minorHAnsi" w:hAnsiTheme="minorHAnsi" w:cstheme="minorHAnsi"/>
          <w:bCs/>
          <w:sz w:val="22"/>
          <w:szCs w:val="22"/>
        </w:rPr>
        <w:t xml:space="preserve">Statement on public comment, </w:t>
      </w:r>
    </w:p>
    <w:p w14:paraId="4D1CECD4" w14:textId="649853C4" w:rsidR="00222F4A" w:rsidRDefault="00222F4A"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12:35</w:t>
      </w:r>
      <w:r>
        <w:rPr>
          <w:rFonts w:asciiTheme="minorHAnsi" w:eastAsiaTheme="minorHAnsi" w:hAnsiTheme="minorHAnsi" w:cstheme="minorHAnsi"/>
          <w:bCs/>
          <w:sz w:val="22"/>
          <w:szCs w:val="22"/>
        </w:rPr>
        <w:tab/>
        <w:t>Update: Suicide Prevention Strategic Plan</w:t>
      </w:r>
    </w:p>
    <w:p w14:paraId="1576DCCA" w14:textId="74DDB4CF" w:rsidR="009F23B0" w:rsidRDefault="00222F4A"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 xml:space="preserve">1:00 </w:t>
      </w:r>
      <w:r>
        <w:rPr>
          <w:rFonts w:asciiTheme="minorHAnsi" w:eastAsiaTheme="minorHAnsi" w:hAnsiTheme="minorHAnsi" w:cstheme="minorHAnsi"/>
          <w:bCs/>
          <w:sz w:val="22"/>
          <w:szCs w:val="22"/>
        </w:rPr>
        <w:tab/>
      </w:r>
      <w:r w:rsidR="007D5B39">
        <w:rPr>
          <w:rFonts w:asciiTheme="minorHAnsi" w:eastAsiaTheme="minorHAnsi" w:hAnsiTheme="minorHAnsi" w:cstheme="minorHAnsi"/>
          <w:bCs/>
          <w:sz w:val="22"/>
          <w:szCs w:val="22"/>
        </w:rPr>
        <w:t xml:space="preserve">Announcements, </w:t>
      </w:r>
      <w:r w:rsidR="00CA2843" w:rsidRPr="00FB3ED5">
        <w:rPr>
          <w:rFonts w:asciiTheme="minorHAnsi" w:eastAsiaTheme="minorHAnsi" w:hAnsiTheme="minorHAnsi" w:cstheme="minorHAnsi"/>
          <w:bCs/>
          <w:sz w:val="22"/>
          <w:szCs w:val="22"/>
        </w:rPr>
        <w:t>Vote on minutes</w:t>
      </w:r>
    </w:p>
    <w:p w14:paraId="23160DCE" w14:textId="6A06D6CC" w:rsidR="0092616E" w:rsidRPr="004F355D" w:rsidRDefault="00D262C5" w:rsidP="004F355D">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w:t>
      </w:r>
      <w:r w:rsidR="007D5B39">
        <w:rPr>
          <w:rFonts w:asciiTheme="minorHAnsi" w:eastAsiaTheme="minorHAnsi" w:hAnsiTheme="minorHAnsi" w:cstheme="minorHAnsi"/>
          <w:bCs/>
          <w:sz w:val="22"/>
          <w:szCs w:val="22"/>
        </w:rPr>
        <w:t>:</w:t>
      </w:r>
      <w:r w:rsidR="00222F4A">
        <w:rPr>
          <w:rFonts w:asciiTheme="minorHAnsi" w:eastAsiaTheme="minorHAnsi" w:hAnsiTheme="minorHAnsi" w:cstheme="minorHAnsi"/>
          <w:bCs/>
          <w:sz w:val="22"/>
          <w:szCs w:val="22"/>
        </w:rPr>
        <w:t>30</w:t>
      </w:r>
      <w:r w:rsidR="007D5B39">
        <w:rPr>
          <w:rFonts w:asciiTheme="minorHAnsi" w:eastAsiaTheme="minorHAnsi" w:hAnsiTheme="minorHAnsi" w:cstheme="minorHAnsi"/>
          <w:bCs/>
          <w:sz w:val="22"/>
          <w:szCs w:val="22"/>
        </w:rPr>
        <w:t xml:space="preserve"> </w:t>
      </w:r>
      <w:r w:rsidR="007D5B39">
        <w:rPr>
          <w:rFonts w:asciiTheme="minorHAnsi" w:eastAsiaTheme="minorHAnsi" w:hAnsiTheme="minorHAnsi" w:cstheme="minorHAnsi"/>
          <w:bCs/>
          <w:sz w:val="22"/>
          <w:szCs w:val="22"/>
        </w:rPr>
        <w:tab/>
      </w:r>
      <w:r w:rsidR="00222F4A">
        <w:rPr>
          <w:rFonts w:asciiTheme="minorHAnsi" w:eastAsiaTheme="minorHAnsi" w:hAnsiTheme="minorHAnsi" w:cstheme="minorHAnsi"/>
          <w:bCs/>
          <w:sz w:val="22"/>
          <w:szCs w:val="22"/>
        </w:rPr>
        <w:t>BREAK</w:t>
      </w:r>
    </w:p>
    <w:p w14:paraId="57F57ECF" w14:textId="5E7E6859" w:rsidR="007D5B39" w:rsidRDefault="007D5B39"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w:t>
      </w:r>
      <w:r w:rsidR="00222F4A">
        <w:rPr>
          <w:rFonts w:asciiTheme="minorHAnsi" w:eastAsiaTheme="minorHAnsi" w:hAnsiTheme="minorHAnsi" w:cstheme="minorHAnsi"/>
          <w:bCs/>
          <w:sz w:val="22"/>
          <w:szCs w:val="22"/>
        </w:rPr>
        <w:t>40</w:t>
      </w:r>
      <w:r>
        <w:rPr>
          <w:rFonts w:asciiTheme="minorHAnsi" w:eastAsiaTheme="minorHAnsi" w:hAnsiTheme="minorHAnsi" w:cstheme="minorHAnsi"/>
          <w:bCs/>
          <w:sz w:val="22"/>
          <w:szCs w:val="22"/>
        </w:rPr>
        <w:t xml:space="preserve"> </w:t>
      </w:r>
      <w:r>
        <w:rPr>
          <w:rFonts w:asciiTheme="minorHAnsi" w:eastAsiaTheme="minorHAnsi" w:hAnsiTheme="minorHAnsi" w:cstheme="minorHAnsi"/>
          <w:bCs/>
          <w:sz w:val="22"/>
          <w:szCs w:val="22"/>
        </w:rPr>
        <w:tab/>
      </w:r>
      <w:r w:rsidR="00222F4A">
        <w:rPr>
          <w:rFonts w:asciiTheme="minorHAnsi" w:eastAsiaTheme="minorHAnsi" w:hAnsiTheme="minorHAnsi" w:cstheme="minorHAnsi"/>
          <w:bCs/>
          <w:sz w:val="22"/>
          <w:szCs w:val="22"/>
        </w:rPr>
        <w:t>Presentation: Value Based Payment</w:t>
      </w:r>
    </w:p>
    <w:p w14:paraId="65915A6B" w14:textId="10191D73" w:rsidR="007D5B39" w:rsidRDefault="00222F4A"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2:10</w:t>
      </w:r>
      <w:r w:rsidR="007D5B39">
        <w:rPr>
          <w:rFonts w:asciiTheme="minorHAnsi" w:eastAsiaTheme="minorHAnsi" w:hAnsiTheme="minorHAnsi" w:cstheme="minorHAnsi"/>
          <w:bCs/>
          <w:sz w:val="22"/>
          <w:szCs w:val="22"/>
        </w:rPr>
        <w:t xml:space="preserve"> </w:t>
      </w:r>
      <w:r w:rsidR="007D5B39">
        <w:rPr>
          <w:rFonts w:asciiTheme="minorHAnsi" w:eastAsiaTheme="minorHAnsi" w:hAnsiTheme="minorHAnsi" w:cstheme="minorHAnsi"/>
          <w:bCs/>
          <w:sz w:val="22"/>
          <w:szCs w:val="22"/>
        </w:rPr>
        <w:tab/>
      </w:r>
      <w:r>
        <w:rPr>
          <w:rFonts w:asciiTheme="minorHAnsi" w:eastAsiaTheme="minorHAnsi" w:hAnsiTheme="minorHAnsi" w:cstheme="minorHAnsi"/>
          <w:bCs/>
          <w:sz w:val="22"/>
          <w:szCs w:val="22"/>
        </w:rPr>
        <w:t>Discussion: Adult SPSC 2024 Top Priorities</w:t>
      </w:r>
    </w:p>
    <w:p w14:paraId="1EF1B0F0" w14:textId="38CD590F" w:rsidR="004F355D" w:rsidRDefault="007D5B39"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2</w:t>
      </w:r>
      <w:r w:rsidR="009E51BC">
        <w:rPr>
          <w:rFonts w:asciiTheme="minorHAnsi" w:eastAsiaTheme="minorHAnsi" w:hAnsiTheme="minorHAnsi" w:cstheme="minorHAnsi"/>
          <w:bCs/>
          <w:sz w:val="22"/>
          <w:szCs w:val="22"/>
        </w:rPr>
        <w:t>:</w:t>
      </w:r>
      <w:r w:rsidR="00222F4A">
        <w:rPr>
          <w:rFonts w:asciiTheme="minorHAnsi" w:eastAsiaTheme="minorHAnsi" w:hAnsiTheme="minorHAnsi" w:cstheme="minorHAnsi"/>
          <w:bCs/>
          <w:sz w:val="22"/>
          <w:szCs w:val="22"/>
        </w:rPr>
        <w:t>4</w:t>
      </w:r>
      <w:r w:rsidR="009E51BC">
        <w:rPr>
          <w:rFonts w:asciiTheme="minorHAnsi" w:eastAsiaTheme="minorHAnsi" w:hAnsiTheme="minorHAnsi" w:cstheme="minorHAnsi"/>
          <w:bCs/>
          <w:sz w:val="22"/>
          <w:szCs w:val="22"/>
        </w:rPr>
        <w:t>0</w:t>
      </w:r>
      <w:r w:rsidR="004F355D">
        <w:rPr>
          <w:rFonts w:asciiTheme="minorHAnsi" w:eastAsiaTheme="minorHAnsi" w:hAnsiTheme="minorHAnsi" w:cstheme="minorHAnsi"/>
          <w:bCs/>
          <w:sz w:val="22"/>
          <w:szCs w:val="22"/>
        </w:rPr>
        <w:t xml:space="preserve"> </w:t>
      </w:r>
      <w:r>
        <w:rPr>
          <w:rFonts w:asciiTheme="minorHAnsi" w:eastAsiaTheme="minorHAnsi" w:hAnsiTheme="minorHAnsi" w:cstheme="minorHAnsi"/>
          <w:bCs/>
          <w:sz w:val="22"/>
          <w:szCs w:val="22"/>
        </w:rPr>
        <w:tab/>
      </w:r>
      <w:r w:rsidR="004F355D">
        <w:rPr>
          <w:rFonts w:asciiTheme="minorHAnsi" w:eastAsiaTheme="minorHAnsi" w:hAnsiTheme="minorHAnsi" w:cstheme="minorHAnsi"/>
          <w:bCs/>
          <w:sz w:val="22"/>
          <w:szCs w:val="22"/>
        </w:rPr>
        <w:t>Public Comment</w:t>
      </w:r>
    </w:p>
    <w:p w14:paraId="18CEF272" w14:textId="4936D32C" w:rsidR="0092616E" w:rsidRPr="0092616E" w:rsidRDefault="00B84E0A"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2:</w:t>
      </w:r>
      <w:r w:rsidR="00222F4A">
        <w:rPr>
          <w:rFonts w:asciiTheme="minorHAnsi" w:eastAsiaTheme="minorHAnsi" w:hAnsiTheme="minorHAnsi" w:cstheme="minorHAnsi"/>
          <w:bCs/>
          <w:sz w:val="22"/>
          <w:szCs w:val="22"/>
        </w:rPr>
        <w:t>4</w:t>
      </w:r>
      <w:r w:rsidR="007D5B39">
        <w:rPr>
          <w:rFonts w:asciiTheme="minorHAnsi" w:eastAsiaTheme="minorHAnsi" w:hAnsiTheme="minorHAnsi" w:cstheme="minorHAnsi"/>
          <w:bCs/>
          <w:sz w:val="22"/>
          <w:szCs w:val="22"/>
        </w:rPr>
        <w:t>5</w:t>
      </w:r>
      <w:r w:rsidR="004F355D">
        <w:rPr>
          <w:rFonts w:asciiTheme="minorHAnsi" w:eastAsiaTheme="minorHAnsi" w:hAnsiTheme="minorHAnsi" w:cstheme="minorHAnsi"/>
          <w:bCs/>
          <w:sz w:val="22"/>
          <w:szCs w:val="22"/>
        </w:rPr>
        <w:t xml:space="preserve"> </w:t>
      </w:r>
      <w:r w:rsidR="007D5B39">
        <w:rPr>
          <w:rFonts w:asciiTheme="minorHAnsi" w:eastAsiaTheme="minorHAnsi" w:hAnsiTheme="minorHAnsi" w:cstheme="minorHAnsi"/>
          <w:bCs/>
          <w:sz w:val="22"/>
          <w:szCs w:val="22"/>
        </w:rPr>
        <w:tab/>
      </w:r>
      <w:r w:rsidR="0092616E" w:rsidRPr="0092616E">
        <w:rPr>
          <w:rFonts w:asciiTheme="minorHAnsi" w:eastAsiaTheme="minorHAnsi" w:hAnsiTheme="minorHAnsi" w:cstheme="minorHAnsi"/>
          <w:bCs/>
          <w:sz w:val="22"/>
          <w:szCs w:val="22"/>
        </w:rPr>
        <w:t xml:space="preserve">Closing meeting business and planning next meeting </w:t>
      </w:r>
      <w:r w:rsidR="00483742" w:rsidRPr="0092616E">
        <w:rPr>
          <w:rFonts w:asciiTheme="minorHAnsi" w:eastAsiaTheme="minorHAnsi" w:hAnsiTheme="minorHAnsi" w:cstheme="minorHAnsi"/>
          <w:bCs/>
          <w:sz w:val="22"/>
          <w:szCs w:val="22"/>
        </w:rPr>
        <w:t>agenda</w:t>
      </w:r>
    </w:p>
    <w:p w14:paraId="75AC668D" w14:textId="21FBE03C" w:rsidR="00E822A8" w:rsidRPr="00FE3A34" w:rsidRDefault="00E822A8" w:rsidP="00C51FEA">
      <w:pPr>
        <w:rPr>
          <w:rFonts w:eastAsia="Calibr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0795"/>
      </w:tblGrid>
      <w:tr w:rsidR="00E120D2" w:rsidRPr="00FE3A34" w14:paraId="74980238" w14:textId="3B4CD866" w:rsidTr="00030E9D">
        <w:trPr>
          <w:trHeight w:val="70"/>
        </w:trPr>
        <w:tc>
          <w:tcPr>
            <w:tcW w:w="832" w:type="pct"/>
          </w:tcPr>
          <w:bookmarkEnd w:id="0"/>
          <w:p w14:paraId="36E7C5B2" w14:textId="4C40291A" w:rsidR="00E120D2" w:rsidRPr="004D046C" w:rsidRDefault="00E120D2" w:rsidP="00D44221">
            <w:pPr>
              <w:jc w:val="center"/>
              <w:rPr>
                <w:rFonts w:cstheme="minorHAnsi"/>
                <w:b/>
              </w:rPr>
            </w:pPr>
            <w:r w:rsidRPr="004D046C">
              <w:rPr>
                <w:rFonts w:cstheme="minorHAnsi"/>
                <w:b/>
              </w:rPr>
              <w:t>Agenda Item</w:t>
            </w:r>
          </w:p>
        </w:tc>
        <w:tc>
          <w:tcPr>
            <w:tcW w:w="4168" w:type="pct"/>
            <w:vAlign w:val="center"/>
          </w:tcPr>
          <w:p w14:paraId="46BFEE3E" w14:textId="731370B0" w:rsidR="00E120D2" w:rsidRPr="00FE3A34" w:rsidRDefault="00E120D2" w:rsidP="00BD16EA">
            <w:pPr>
              <w:jc w:val="center"/>
              <w:rPr>
                <w:rFonts w:cstheme="minorHAnsi"/>
                <w:bCs/>
              </w:rPr>
            </w:pPr>
            <w:r w:rsidRPr="00FE3A34">
              <w:rPr>
                <w:rFonts w:cstheme="minorHAnsi"/>
                <w:b/>
              </w:rPr>
              <w:t>Discussion</w:t>
            </w:r>
            <w:r w:rsidR="00B35926" w:rsidRPr="00FE3A34">
              <w:rPr>
                <w:rFonts w:cstheme="minorHAnsi"/>
                <w:b/>
              </w:rPr>
              <w:t xml:space="preserve"> </w:t>
            </w:r>
            <w:r w:rsidR="00B35926" w:rsidRPr="00FE3A34">
              <w:rPr>
                <w:rFonts w:cstheme="minorHAnsi"/>
                <w:bCs/>
              </w:rPr>
              <w:t xml:space="preserve">(follow up items in </w:t>
            </w:r>
            <w:r w:rsidR="00FF6208" w:rsidRPr="00FF6208">
              <w:rPr>
                <w:rFonts w:cstheme="minorHAnsi"/>
                <w:bCs/>
                <w:highlight w:val="yellow"/>
              </w:rPr>
              <w:t>yellow</w:t>
            </w:r>
            <w:r w:rsidR="00B35926" w:rsidRPr="00FE3A34">
              <w:rPr>
                <w:rFonts w:cstheme="minorHAnsi"/>
                <w:bCs/>
              </w:rPr>
              <w:t>)</w:t>
            </w:r>
          </w:p>
          <w:p w14:paraId="2607A6B8" w14:textId="27CC96D6" w:rsidR="00C66B92" w:rsidRPr="0021570A" w:rsidRDefault="00C66B92" w:rsidP="0021570A">
            <w:pPr>
              <w:jc w:val="center"/>
              <w:rPr>
                <w:rFonts w:cstheme="minorHAnsi"/>
              </w:rPr>
            </w:pPr>
            <w:r w:rsidRPr="00FE3A34">
              <w:rPr>
                <w:rFonts w:cstheme="minorHAnsi"/>
                <w:b/>
                <w:bCs/>
              </w:rPr>
              <w:t>Facilitator:</w:t>
            </w:r>
            <w:r w:rsidR="00D52C8C">
              <w:rPr>
                <w:rFonts w:cstheme="minorHAnsi"/>
                <w:b/>
                <w:bCs/>
              </w:rPr>
              <w:t xml:space="preserve"> </w:t>
            </w:r>
            <w:r w:rsidR="0021570A">
              <w:rPr>
                <w:rFonts w:cstheme="minorHAnsi"/>
              </w:rPr>
              <w:t>Ann Cooper</w:t>
            </w:r>
          </w:p>
        </w:tc>
      </w:tr>
      <w:tr w:rsidR="00E120D2" w:rsidRPr="00FE3A34" w14:paraId="3104784E" w14:textId="77777777" w:rsidTr="00030E9D">
        <w:trPr>
          <w:trHeight w:val="144"/>
        </w:trPr>
        <w:tc>
          <w:tcPr>
            <w:tcW w:w="832" w:type="pct"/>
          </w:tcPr>
          <w:p w14:paraId="656D622D" w14:textId="73B02AEF" w:rsidR="00E120D2" w:rsidRPr="004D046C" w:rsidRDefault="00E120D2" w:rsidP="00156B21">
            <w:pPr>
              <w:rPr>
                <w:rFonts w:cstheme="minorHAnsi"/>
                <w:b/>
              </w:rPr>
            </w:pPr>
            <w:r w:rsidRPr="004D046C">
              <w:rPr>
                <w:rFonts w:cstheme="minorHAnsi"/>
                <w:b/>
              </w:rPr>
              <w:t>Opening</w:t>
            </w:r>
            <w:r w:rsidR="00101782">
              <w:rPr>
                <w:rFonts w:cstheme="minorHAnsi"/>
                <w:b/>
              </w:rPr>
              <w:t xml:space="preserve"> Committee Business</w:t>
            </w:r>
          </w:p>
        </w:tc>
        <w:tc>
          <w:tcPr>
            <w:tcW w:w="4168" w:type="pct"/>
          </w:tcPr>
          <w:p w14:paraId="4DDDF9DF" w14:textId="7B99EF0E" w:rsidR="00D70AD4" w:rsidRDefault="005B6001" w:rsidP="00A91F75">
            <w:pPr>
              <w:pStyle w:val="xxmsonormal"/>
              <w:rPr>
                <w:rFonts w:asciiTheme="minorHAnsi" w:hAnsiTheme="minorHAnsi" w:cstheme="minorHAnsi"/>
              </w:rPr>
            </w:pPr>
            <w:r w:rsidRPr="004A6106">
              <w:rPr>
                <w:rFonts w:asciiTheme="minorHAnsi" w:hAnsiTheme="minorHAnsi" w:cstheme="minorHAnsi"/>
              </w:rPr>
              <w:t xml:space="preserve">Meeting </w:t>
            </w:r>
            <w:r w:rsidRPr="004A6106">
              <w:rPr>
                <w:rFonts w:asciiTheme="minorHAnsi" w:hAnsiTheme="minorHAnsi" w:cstheme="minorHAnsi"/>
                <w:b/>
                <w:bCs/>
              </w:rPr>
              <w:t>convened</w:t>
            </w:r>
            <w:r w:rsidRPr="004A6106">
              <w:rPr>
                <w:rFonts w:asciiTheme="minorHAnsi" w:hAnsiTheme="minorHAnsi" w:cstheme="minorHAnsi"/>
              </w:rPr>
              <w:t xml:space="preserve"> at </w:t>
            </w:r>
            <w:r w:rsidR="001C73EF" w:rsidRPr="004A6106">
              <w:rPr>
                <w:rFonts w:asciiTheme="minorHAnsi" w:hAnsiTheme="minorHAnsi" w:cstheme="minorHAnsi"/>
              </w:rPr>
              <w:t>12:</w:t>
            </w:r>
            <w:r w:rsidR="00D67D07" w:rsidRPr="004A6106">
              <w:rPr>
                <w:rFonts w:asciiTheme="minorHAnsi" w:hAnsiTheme="minorHAnsi" w:cstheme="minorHAnsi"/>
              </w:rPr>
              <w:t>3</w:t>
            </w:r>
            <w:r w:rsidR="00931A80">
              <w:rPr>
                <w:rFonts w:asciiTheme="minorHAnsi" w:hAnsiTheme="minorHAnsi" w:cstheme="minorHAnsi"/>
              </w:rPr>
              <w:t>3</w:t>
            </w:r>
            <w:r w:rsidR="00CD36E0" w:rsidRPr="004A6106">
              <w:rPr>
                <w:rFonts w:asciiTheme="minorHAnsi" w:hAnsiTheme="minorHAnsi" w:cstheme="minorHAnsi"/>
              </w:rPr>
              <w:t xml:space="preserve">. </w:t>
            </w:r>
            <w:r w:rsidR="00CD36E0" w:rsidRPr="004A6106">
              <w:rPr>
                <w:rFonts w:asciiTheme="minorHAnsi" w:hAnsiTheme="minorHAnsi" w:cstheme="minorHAnsi"/>
                <w:b/>
                <w:bCs/>
              </w:rPr>
              <w:t>Quorum</w:t>
            </w:r>
            <w:r w:rsidR="00CD36E0" w:rsidRPr="004A6106">
              <w:rPr>
                <w:rFonts w:asciiTheme="minorHAnsi" w:hAnsiTheme="minorHAnsi" w:cstheme="minorHAnsi"/>
              </w:rPr>
              <w:t xml:space="preserve"> was met.</w:t>
            </w:r>
            <w:r w:rsidR="001327E8" w:rsidRPr="004A6106">
              <w:rPr>
                <w:rFonts w:asciiTheme="minorHAnsi" w:hAnsiTheme="minorHAnsi" w:cstheme="minorHAnsi"/>
              </w:rPr>
              <w:t xml:space="preserve"> Introductions were made.</w:t>
            </w:r>
          </w:p>
          <w:p w14:paraId="305C3EB3" w14:textId="76CA2AE2" w:rsidR="00A2648E" w:rsidRPr="004A6106" w:rsidRDefault="00A2648E" w:rsidP="00931A80">
            <w:pPr>
              <w:pStyle w:val="xxmsonormal"/>
              <w:rPr>
                <w:rFonts w:cstheme="minorHAnsi"/>
              </w:rPr>
            </w:pPr>
          </w:p>
        </w:tc>
      </w:tr>
      <w:tr w:rsidR="00CC2F4B" w:rsidRPr="00FE3A34" w14:paraId="6361DCA3" w14:textId="77777777" w:rsidTr="00030E9D">
        <w:trPr>
          <w:trHeight w:val="144"/>
        </w:trPr>
        <w:tc>
          <w:tcPr>
            <w:tcW w:w="832" w:type="pct"/>
          </w:tcPr>
          <w:p w14:paraId="4D1F3C61" w14:textId="3601C5CE" w:rsidR="00CC2F4B" w:rsidRPr="004D046C" w:rsidRDefault="001C73EF" w:rsidP="00156B21">
            <w:pPr>
              <w:rPr>
                <w:rFonts w:cstheme="minorHAnsi"/>
                <w:b/>
              </w:rPr>
            </w:pPr>
            <w:r>
              <w:rPr>
                <w:rFonts w:cstheme="minorHAnsi"/>
                <w:b/>
              </w:rPr>
              <w:t xml:space="preserve">Update: </w:t>
            </w:r>
            <w:r w:rsidR="00222F4A">
              <w:rPr>
                <w:rFonts w:cstheme="minorHAnsi"/>
                <w:bCs/>
              </w:rPr>
              <w:t>Suicide Prevention Strategic Plan</w:t>
            </w:r>
          </w:p>
        </w:tc>
        <w:tc>
          <w:tcPr>
            <w:tcW w:w="4168" w:type="pct"/>
          </w:tcPr>
          <w:p w14:paraId="2CFE0C91" w14:textId="6072CFB1" w:rsidR="00C13B3A" w:rsidRPr="00D96606" w:rsidRDefault="00222F4A" w:rsidP="009E51BC">
            <w:pPr>
              <w:pStyle w:val="xxmsonormal"/>
              <w:rPr>
                <w:rFonts w:asciiTheme="minorHAnsi" w:hAnsiTheme="minorHAnsi" w:cstheme="minorHAnsi"/>
                <w:i/>
                <w:iCs/>
              </w:rPr>
            </w:pPr>
            <w:r>
              <w:rPr>
                <w:rFonts w:asciiTheme="minorHAnsi" w:hAnsiTheme="minorHAnsi" w:cstheme="minorHAnsi"/>
                <w:i/>
                <w:iCs/>
              </w:rPr>
              <w:t>Chris</w:t>
            </w:r>
            <w:r w:rsidR="00931A80">
              <w:rPr>
                <w:rFonts w:asciiTheme="minorHAnsi" w:hAnsiTheme="minorHAnsi" w:cstheme="minorHAnsi"/>
                <w:i/>
                <w:iCs/>
              </w:rPr>
              <w:t xml:space="preserve"> Allen (he/him</w:t>
            </w:r>
            <w:r w:rsidR="001C73EF" w:rsidRPr="00D96606">
              <w:rPr>
                <w:rFonts w:asciiTheme="minorHAnsi" w:hAnsiTheme="minorHAnsi" w:cstheme="minorHAnsi"/>
                <w:i/>
                <w:iCs/>
              </w:rPr>
              <w:t xml:space="preserve">), </w:t>
            </w:r>
            <w:r w:rsidR="003266EA" w:rsidRPr="00D96606">
              <w:rPr>
                <w:rFonts w:asciiTheme="minorHAnsi" w:hAnsiTheme="minorHAnsi" w:cstheme="minorHAnsi"/>
                <w:i/>
                <w:iCs/>
              </w:rPr>
              <w:t xml:space="preserve">DMH </w:t>
            </w:r>
            <w:r w:rsidR="00931A80">
              <w:rPr>
                <w:rFonts w:asciiTheme="minorHAnsi" w:hAnsiTheme="minorHAnsi" w:cstheme="minorHAnsi"/>
                <w:i/>
                <w:iCs/>
              </w:rPr>
              <w:t>Director of Suicide Prevention (</w:t>
            </w:r>
            <w:hyperlink r:id="rId8" w:history="1">
              <w:r w:rsidR="00885F31" w:rsidRPr="005C44D1">
                <w:rPr>
                  <w:rStyle w:val="Hyperlink"/>
                  <w:rFonts w:asciiTheme="minorHAnsi" w:hAnsiTheme="minorHAnsi" w:cstheme="minorHAnsi"/>
                  <w:i/>
                  <w:iCs/>
                </w:rPr>
                <w:t>christopher.m</w:t>
              </w:r>
              <w:r w:rsidR="00885F31" w:rsidRPr="005C44D1">
                <w:rPr>
                  <w:rStyle w:val="Hyperlink"/>
                  <w:i/>
                  <w:iCs/>
                </w:rPr>
                <w:t>.</w:t>
              </w:r>
              <w:r w:rsidR="00885F31" w:rsidRPr="005C44D1">
                <w:rPr>
                  <w:rStyle w:val="Hyperlink"/>
                  <w:rFonts w:asciiTheme="minorHAnsi" w:hAnsiTheme="minorHAnsi" w:cstheme="minorHAnsi"/>
                  <w:i/>
                  <w:iCs/>
                </w:rPr>
                <w:t>allen@vermont.gov</w:t>
              </w:r>
            </w:hyperlink>
            <w:r w:rsidR="00931A80">
              <w:rPr>
                <w:rFonts w:asciiTheme="minorHAnsi" w:hAnsiTheme="minorHAnsi" w:cstheme="minorHAnsi"/>
                <w:i/>
                <w:iCs/>
              </w:rPr>
              <w:t>)</w:t>
            </w:r>
            <w:r w:rsidR="002B5FD4">
              <w:rPr>
                <w:rFonts w:asciiTheme="minorHAnsi" w:hAnsiTheme="minorHAnsi" w:cstheme="minorHAnsi"/>
                <w:i/>
                <w:iCs/>
              </w:rPr>
              <w:t xml:space="preserve"> </w:t>
            </w:r>
          </w:p>
          <w:p w14:paraId="6A921C73" w14:textId="77777777" w:rsidR="00D96606" w:rsidRDefault="00D96606" w:rsidP="009E51BC">
            <w:pPr>
              <w:pStyle w:val="xxmsonormal"/>
              <w:rPr>
                <w:rFonts w:cstheme="minorHAnsi"/>
              </w:rPr>
            </w:pPr>
          </w:p>
          <w:p w14:paraId="7824741C" w14:textId="274BBF5E" w:rsidR="00931A80" w:rsidRDefault="00931A80" w:rsidP="002B5FD4">
            <w:pPr>
              <w:pStyle w:val="xxmsonormal"/>
              <w:numPr>
                <w:ilvl w:val="0"/>
                <w:numId w:val="3"/>
              </w:numPr>
              <w:rPr>
                <w:rFonts w:asciiTheme="minorHAnsi" w:hAnsiTheme="minorHAnsi" w:cstheme="minorHAnsi"/>
              </w:rPr>
            </w:pPr>
            <w:r>
              <w:rPr>
                <w:rFonts w:asciiTheme="minorHAnsi" w:hAnsiTheme="minorHAnsi" w:cstheme="minorHAnsi"/>
              </w:rPr>
              <w:t>Role and responsibility to develop Strategic Plan established by Act 56 passed in 2023 legislative session</w:t>
            </w:r>
          </w:p>
          <w:p w14:paraId="33CD5E2F" w14:textId="51874820" w:rsidR="0079787F" w:rsidRDefault="00931A80" w:rsidP="00931A80">
            <w:pPr>
              <w:pStyle w:val="xxmsonormal"/>
              <w:numPr>
                <w:ilvl w:val="0"/>
                <w:numId w:val="3"/>
              </w:numPr>
              <w:rPr>
                <w:rFonts w:asciiTheme="minorHAnsi" w:hAnsiTheme="minorHAnsi" w:cstheme="minorHAnsi"/>
              </w:rPr>
            </w:pPr>
            <w:r>
              <w:rPr>
                <w:rFonts w:asciiTheme="minorHAnsi" w:hAnsiTheme="minorHAnsi" w:cstheme="minorHAnsi"/>
              </w:rPr>
              <w:t>Steering committee meeting biweekly since august (composed of 8 people)</w:t>
            </w:r>
          </w:p>
          <w:p w14:paraId="368FD37B" w14:textId="7D59AACF" w:rsidR="00931A80" w:rsidRDefault="00931A80" w:rsidP="00931A80">
            <w:pPr>
              <w:pStyle w:val="xxmsonormal"/>
              <w:numPr>
                <w:ilvl w:val="0"/>
                <w:numId w:val="3"/>
              </w:numPr>
              <w:rPr>
                <w:rFonts w:asciiTheme="minorHAnsi" w:hAnsiTheme="minorHAnsi" w:cstheme="minorHAnsi"/>
              </w:rPr>
            </w:pPr>
            <w:r>
              <w:rPr>
                <w:rFonts w:asciiTheme="minorHAnsi" w:hAnsiTheme="minorHAnsi" w:cstheme="minorHAnsi"/>
              </w:rPr>
              <w:t>Advisory group has had a few meetings in the fall and plans to have another in winter/spring to discuss final draft of Plan (between 20-30 people)</w:t>
            </w:r>
          </w:p>
          <w:p w14:paraId="1A21D482" w14:textId="77777777" w:rsidR="00931A80" w:rsidRDefault="00931A80" w:rsidP="00931A80">
            <w:pPr>
              <w:pStyle w:val="xxmsonormal"/>
              <w:numPr>
                <w:ilvl w:val="0"/>
                <w:numId w:val="3"/>
              </w:numPr>
              <w:rPr>
                <w:rFonts w:asciiTheme="minorHAnsi" w:hAnsiTheme="minorHAnsi" w:cstheme="minorHAnsi"/>
              </w:rPr>
            </w:pPr>
            <w:r>
              <w:rPr>
                <w:rFonts w:asciiTheme="minorHAnsi" w:hAnsiTheme="minorHAnsi" w:cstheme="minorHAnsi"/>
              </w:rPr>
              <w:t>Strategic Plan is due in July 2024</w:t>
            </w:r>
          </w:p>
          <w:p w14:paraId="4DC24430" w14:textId="77777777" w:rsidR="00931A80" w:rsidRDefault="00931A80" w:rsidP="00931A80">
            <w:pPr>
              <w:pStyle w:val="xxmsonormal"/>
              <w:numPr>
                <w:ilvl w:val="0"/>
                <w:numId w:val="3"/>
              </w:numPr>
              <w:rPr>
                <w:rFonts w:asciiTheme="minorHAnsi" w:hAnsiTheme="minorHAnsi" w:cstheme="minorHAnsi"/>
              </w:rPr>
            </w:pPr>
            <w:r>
              <w:rPr>
                <w:rFonts w:asciiTheme="minorHAnsi" w:hAnsiTheme="minorHAnsi" w:cstheme="minorHAnsi"/>
              </w:rPr>
              <w:t>Public listening sessions were held in late October 2023 (attended by 8-15 people)</w:t>
            </w:r>
          </w:p>
          <w:p w14:paraId="52A033D6" w14:textId="6A52CB06" w:rsidR="00931A80" w:rsidRPr="00B56668" w:rsidRDefault="00931A80" w:rsidP="00931A80">
            <w:pPr>
              <w:pStyle w:val="xxmsonormal"/>
              <w:numPr>
                <w:ilvl w:val="1"/>
                <w:numId w:val="3"/>
              </w:numPr>
              <w:rPr>
                <w:rFonts w:asciiTheme="minorHAnsi" w:hAnsiTheme="minorHAnsi" w:cstheme="minorHAnsi"/>
              </w:rPr>
            </w:pPr>
            <w:r>
              <w:rPr>
                <w:rFonts w:asciiTheme="minorHAnsi" w:hAnsiTheme="minorHAnsi" w:cstheme="minorHAnsi"/>
              </w:rPr>
              <w:t xml:space="preserve">February 2024 listening session will focus on </w:t>
            </w:r>
            <w:r w:rsidRPr="00B56668">
              <w:rPr>
                <w:rFonts w:asciiTheme="minorHAnsi" w:hAnsiTheme="minorHAnsi" w:cstheme="minorHAnsi"/>
              </w:rPr>
              <w:t>kids</w:t>
            </w:r>
            <w:r w:rsidR="00FC02C6" w:rsidRPr="00B56668">
              <w:rPr>
                <w:rFonts w:asciiTheme="minorHAnsi" w:hAnsiTheme="minorHAnsi" w:cstheme="minorHAnsi"/>
              </w:rPr>
              <w:t xml:space="preserve"> (Including transition-aged youth)</w:t>
            </w:r>
          </w:p>
          <w:p w14:paraId="33FCA246" w14:textId="77777777" w:rsidR="00931A80" w:rsidRDefault="00931A80" w:rsidP="00931A80">
            <w:pPr>
              <w:pStyle w:val="xxmsonormal"/>
              <w:numPr>
                <w:ilvl w:val="1"/>
                <w:numId w:val="3"/>
              </w:numPr>
              <w:rPr>
                <w:rFonts w:asciiTheme="minorHAnsi" w:hAnsiTheme="minorHAnsi" w:cstheme="minorHAnsi"/>
              </w:rPr>
            </w:pPr>
            <w:r>
              <w:rPr>
                <w:rFonts w:asciiTheme="minorHAnsi" w:hAnsiTheme="minorHAnsi" w:cstheme="minorHAnsi"/>
              </w:rPr>
              <w:t>Sounds like listening sessions were not advertised widely enough</w:t>
            </w:r>
          </w:p>
          <w:p w14:paraId="5AAAD545" w14:textId="77777777" w:rsidR="00FC02C6" w:rsidRDefault="00FC02C6" w:rsidP="00931A80">
            <w:pPr>
              <w:pStyle w:val="xxmsonormal"/>
              <w:numPr>
                <w:ilvl w:val="2"/>
                <w:numId w:val="3"/>
              </w:numPr>
              <w:rPr>
                <w:rFonts w:asciiTheme="minorHAnsi" w:hAnsiTheme="minorHAnsi" w:cstheme="minorHAnsi"/>
              </w:rPr>
            </w:pPr>
            <w:r>
              <w:rPr>
                <w:rFonts w:asciiTheme="minorHAnsi" w:hAnsiTheme="minorHAnsi" w:cstheme="minorHAnsi"/>
              </w:rPr>
              <w:t xml:space="preserve">Distributed via several listservs including the Center for Health and Learning and the American Foundation for Suicide Prevention. Between these two lists, there are close to 1000 members. </w:t>
            </w:r>
          </w:p>
          <w:p w14:paraId="2203B614" w14:textId="77777777" w:rsidR="00931A80" w:rsidRDefault="00FC02C6" w:rsidP="00931A80">
            <w:pPr>
              <w:pStyle w:val="xxmsonormal"/>
              <w:numPr>
                <w:ilvl w:val="2"/>
                <w:numId w:val="3"/>
              </w:numPr>
              <w:rPr>
                <w:rFonts w:asciiTheme="minorHAnsi" w:hAnsiTheme="minorHAnsi" w:cstheme="minorHAnsi"/>
              </w:rPr>
            </w:pPr>
            <w:r>
              <w:rPr>
                <w:rFonts w:asciiTheme="minorHAnsi" w:hAnsiTheme="minorHAnsi" w:cstheme="minorHAnsi"/>
              </w:rPr>
              <w:lastRenderedPageBreak/>
              <w:t>There were also QR codes posted at several in-person events in fall 2023</w:t>
            </w:r>
          </w:p>
          <w:p w14:paraId="5EB1DFDF" w14:textId="717DE509" w:rsidR="00FC02C6" w:rsidRDefault="00FC02C6" w:rsidP="00931A80">
            <w:pPr>
              <w:pStyle w:val="xxmsonormal"/>
              <w:numPr>
                <w:ilvl w:val="2"/>
                <w:numId w:val="3"/>
              </w:numPr>
              <w:rPr>
                <w:rFonts w:asciiTheme="minorHAnsi" w:hAnsiTheme="minorHAnsi" w:cstheme="minorHAnsi"/>
              </w:rPr>
            </w:pPr>
            <w:r>
              <w:rPr>
                <w:rFonts w:asciiTheme="minorHAnsi" w:hAnsiTheme="minorHAnsi" w:cstheme="minorHAnsi"/>
              </w:rPr>
              <w:t>Would like to see DMH work to advertise to people who are not part of “the work” but rather people with lived experience</w:t>
            </w:r>
          </w:p>
          <w:p w14:paraId="35BF722B" w14:textId="77777777" w:rsidR="00FC02C6" w:rsidRDefault="00FC02C6" w:rsidP="00931A80">
            <w:pPr>
              <w:pStyle w:val="xxmsonormal"/>
              <w:numPr>
                <w:ilvl w:val="2"/>
                <w:numId w:val="3"/>
              </w:numPr>
              <w:rPr>
                <w:rFonts w:asciiTheme="minorHAnsi" w:hAnsiTheme="minorHAnsi" w:cstheme="minorHAnsi"/>
              </w:rPr>
            </w:pPr>
            <w:r>
              <w:rPr>
                <w:rFonts w:asciiTheme="minorHAnsi" w:hAnsiTheme="minorHAnsi" w:cstheme="minorHAnsi"/>
              </w:rPr>
              <w:t>Conversation was still fruitful and attendees were not members of the steering committee or advisory group.</w:t>
            </w:r>
          </w:p>
          <w:p w14:paraId="3BF93B42" w14:textId="25231161" w:rsidR="00FC02C6" w:rsidRDefault="00FC02C6" w:rsidP="00FC02C6">
            <w:pPr>
              <w:pStyle w:val="xxmsonormal"/>
              <w:numPr>
                <w:ilvl w:val="0"/>
                <w:numId w:val="3"/>
              </w:numPr>
              <w:rPr>
                <w:rFonts w:asciiTheme="minorHAnsi" w:hAnsiTheme="minorHAnsi" w:cstheme="minorHAnsi"/>
              </w:rPr>
            </w:pPr>
            <w:r>
              <w:rPr>
                <w:rFonts w:asciiTheme="minorHAnsi" w:hAnsiTheme="minorHAnsi" w:cstheme="minorHAnsi"/>
              </w:rPr>
              <w:t>SW</w:t>
            </w:r>
            <w:r w:rsidR="0063054D">
              <w:rPr>
                <w:rFonts w:asciiTheme="minorHAnsi" w:hAnsiTheme="minorHAnsi" w:cstheme="minorHAnsi"/>
              </w:rPr>
              <w:t>O</w:t>
            </w:r>
            <w:r>
              <w:rPr>
                <w:rFonts w:asciiTheme="minorHAnsi" w:hAnsiTheme="minorHAnsi" w:cstheme="minorHAnsi"/>
              </w:rPr>
              <w:t xml:space="preserve">T analysis was performed and then applied </w:t>
            </w:r>
            <w:r w:rsidRPr="0063054D">
              <w:rPr>
                <w:rFonts w:asciiTheme="minorHAnsi" w:hAnsiTheme="minorHAnsi" w:cstheme="minorHAnsi"/>
              </w:rPr>
              <w:t>to a TO</w:t>
            </w:r>
            <w:r w:rsidR="0063024E" w:rsidRPr="0063054D">
              <w:rPr>
                <w:rFonts w:asciiTheme="minorHAnsi" w:hAnsiTheme="minorHAnsi" w:cstheme="minorHAnsi"/>
              </w:rPr>
              <w:t>W</w:t>
            </w:r>
            <w:r w:rsidR="0063054D">
              <w:rPr>
                <w:rFonts w:asciiTheme="minorHAnsi" w:hAnsiTheme="minorHAnsi" w:cstheme="minorHAnsi"/>
              </w:rPr>
              <w:t>S</w:t>
            </w:r>
            <w:r>
              <w:rPr>
                <w:rFonts w:asciiTheme="minorHAnsi" w:hAnsiTheme="minorHAnsi" w:cstheme="minorHAnsi"/>
              </w:rPr>
              <w:t xml:space="preserve"> framework to identify threats and opportunities to suicide prevention efforts. Facilitated by the State Continuous Improvement Network</w:t>
            </w:r>
          </w:p>
          <w:p w14:paraId="04F41583" w14:textId="24F7DA46" w:rsidR="0063054D" w:rsidRDefault="0063054D" w:rsidP="0063054D">
            <w:pPr>
              <w:pStyle w:val="xxmsonormal"/>
              <w:numPr>
                <w:ilvl w:val="1"/>
                <w:numId w:val="3"/>
              </w:numPr>
              <w:rPr>
                <w:rFonts w:asciiTheme="minorHAnsi" w:hAnsiTheme="minorHAnsi" w:cstheme="minorHAnsi"/>
              </w:rPr>
            </w:pPr>
            <w:r>
              <w:rPr>
                <w:rFonts w:asciiTheme="minorHAnsi" w:hAnsiTheme="minorHAnsi" w:cstheme="minorHAnsi"/>
              </w:rPr>
              <w:t xml:space="preserve">More info on SWOT/TOWS: </w:t>
            </w:r>
            <w:hyperlink r:id="rId9" w:anchor=":~:text=TOWS%20Analysis%20is%20an%20extension,%2C%20Weaknesses%2C%20Opportunities%20and%20Threats." w:history="1">
              <w:r w:rsidR="00735199">
                <w:rPr>
                  <w:rStyle w:val="Hyperlink"/>
                </w:rPr>
                <w:t>MindTools | Home</w:t>
              </w:r>
            </w:hyperlink>
          </w:p>
          <w:p w14:paraId="3F51665F" w14:textId="7FA6E3A0" w:rsidR="0063054D" w:rsidRDefault="0063054D" w:rsidP="0063054D">
            <w:pPr>
              <w:pStyle w:val="xxmsonormal"/>
              <w:ind w:left="720"/>
              <w:rPr>
                <w:rFonts w:asciiTheme="minorHAnsi" w:hAnsiTheme="minorHAnsi" w:cstheme="minorHAnsi"/>
              </w:rPr>
            </w:pPr>
            <w:r w:rsidRPr="0063054D">
              <w:rPr>
                <w:rFonts w:asciiTheme="minorHAnsi" w:hAnsiTheme="minorHAnsi" w:cstheme="minorHAnsi"/>
                <w:noProof/>
              </w:rPr>
              <w:drawing>
                <wp:inline distT="0" distB="0" distL="0" distR="0" wp14:anchorId="40776AA9" wp14:editId="52169032">
                  <wp:extent cx="5229836" cy="3699163"/>
                  <wp:effectExtent l="0" t="0" r="9525" b="0"/>
                  <wp:docPr id="177438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85836" name=""/>
                          <pic:cNvPicPr/>
                        </pic:nvPicPr>
                        <pic:blipFill>
                          <a:blip r:embed="rId10"/>
                          <a:stretch>
                            <a:fillRect/>
                          </a:stretch>
                        </pic:blipFill>
                        <pic:spPr>
                          <a:xfrm>
                            <a:off x="0" y="0"/>
                            <a:ext cx="5263767" cy="3723163"/>
                          </a:xfrm>
                          <a:prstGeom prst="rect">
                            <a:avLst/>
                          </a:prstGeom>
                        </pic:spPr>
                      </pic:pic>
                    </a:graphicData>
                  </a:graphic>
                </wp:inline>
              </w:drawing>
            </w:r>
          </w:p>
          <w:p w14:paraId="5E6CD8BC" w14:textId="43040EC2" w:rsidR="00FC02C6" w:rsidRDefault="00FC02C6" w:rsidP="00FC02C6">
            <w:pPr>
              <w:pStyle w:val="xxmsonormal"/>
              <w:numPr>
                <w:ilvl w:val="0"/>
                <w:numId w:val="3"/>
              </w:numPr>
              <w:rPr>
                <w:rFonts w:asciiTheme="minorHAnsi" w:hAnsiTheme="minorHAnsi" w:cstheme="minorHAnsi"/>
              </w:rPr>
            </w:pPr>
            <w:r>
              <w:rPr>
                <w:rFonts w:asciiTheme="minorHAnsi" w:hAnsiTheme="minorHAnsi" w:cstheme="minorHAnsi"/>
              </w:rPr>
              <w:t>Topics from discussions</w:t>
            </w:r>
          </w:p>
          <w:p w14:paraId="162DF79C" w14:textId="77777777" w:rsidR="00FC02C6" w:rsidRDefault="00FC02C6" w:rsidP="00FC02C6">
            <w:pPr>
              <w:pStyle w:val="xxmsonormal"/>
              <w:numPr>
                <w:ilvl w:val="1"/>
                <w:numId w:val="3"/>
              </w:numPr>
              <w:rPr>
                <w:rFonts w:asciiTheme="minorHAnsi" w:hAnsiTheme="minorHAnsi" w:cstheme="minorHAnsi"/>
              </w:rPr>
            </w:pPr>
            <w:r>
              <w:rPr>
                <w:rFonts w:asciiTheme="minorHAnsi" w:hAnsiTheme="minorHAnsi" w:cstheme="minorHAnsi"/>
              </w:rPr>
              <w:t>Role of law enforcement</w:t>
            </w:r>
          </w:p>
          <w:p w14:paraId="50A6E6DA" w14:textId="5874885B" w:rsidR="00FC02C6" w:rsidRDefault="00FC02C6" w:rsidP="00FC02C6">
            <w:pPr>
              <w:pStyle w:val="xxmsonormal"/>
              <w:numPr>
                <w:ilvl w:val="1"/>
                <w:numId w:val="3"/>
              </w:numPr>
              <w:rPr>
                <w:rFonts w:asciiTheme="minorHAnsi" w:hAnsiTheme="minorHAnsi" w:cstheme="minorHAnsi"/>
              </w:rPr>
            </w:pPr>
            <w:r>
              <w:rPr>
                <w:rFonts w:asciiTheme="minorHAnsi" w:hAnsiTheme="minorHAnsi" w:cstheme="minorHAnsi"/>
              </w:rPr>
              <w:t>Upstream efforts to improve protective factors</w:t>
            </w:r>
          </w:p>
          <w:p w14:paraId="15E5DD89" w14:textId="0E79245C" w:rsidR="00FC02C6" w:rsidRDefault="00FC02C6" w:rsidP="00FC02C6">
            <w:pPr>
              <w:pStyle w:val="xxmsonormal"/>
              <w:numPr>
                <w:ilvl w:val="1"/>
                <w:numId w:val="3"/>
              </w:numPr>
              <w:rPr>
                <w:rFonts w:asciiTheme="minorHAnsi" w:hAnsiTheme="minorHAnsi" w:cstheme="minorHAnsi"/>
              </w:rPr>
            </w:pPr>
            <w:r>
              <w:rPr>
                <w:rFonts w:asciiTheme="minorHAnsi" w:hAnsiTheme="minorHAnsi" w:cstheme="minorHAnsi"/>
              </w:rPr>
              <w:t>Reduce stigma, promote open conversation</w:t>
            </w:r>
          </w:p>
          <w:p w14:paraId="57F16C29" w14:textId="77777777" w:rsidR="00FC02C6" w:rsidRDefault="00FC02C6" w:rsidP="00FC02C6">
            <w:pPr>
              <w:pStyle w:val="xxmsonormal"/>
              <w:numPr>
                <w:ilvl w:val="1"/>
                <w:numId w:val="3"/>
              </w:numPr>
              <w:rPr>
                <w:rFonts w:asciiTheme="minorHAnsi" w:hAnsiTheme="minorHAnsi" w:cstheme="minorHAnsi"/>
              </w:rPr>
            </w:pPr>
            <w:r>
              <w:rPr>
                <w:rFonts w:asciiTheme="minorHAnsi" w:hAnsiTheme="minorHAnsi" w:cstheme="minorHAnsi"/>
              </w:rPr>
              <w:lastRenderedPageBreak/>
              <w:t>Effect of suicide death on families</w:t>
            </w:r>
          </w:p>
          <w:p w14:paraId="259ABAC9" w14:textId="77777777" w:rsidR="00FC02C6" w:rsidRDefault="00FC02C6" w:rsidP="00FC02C6">
            <w:pPr>
              <w:pStyle w:val="xxmsonormal"/>
              <w:numPr>
                <w:ilvl w:val="1"/>
                <w:numId w:val="3"/>
              </w:numPr>
              <w:rPr>
                <w:rFonts w:asciiTheme="minorHAnsi" w:hAnsiTheme="minorHAnsi" w:cstheme="minorHAnsi"/>
              </w:rPr>
            </w:pPr>
            <w:r>
              <w:rPr>
                <w:rFonts w:asciiTheme="minorHAnsi" w:hAnsiTheme="minorHAnsi" w:cstheme="minorHAnsi"/>
              </w:rPr>
              <w:t>Training for schools and places of worship</w:t>
            </w:r>
          </w:p>
          <w:p w14:paraId="5692F7EC" w14:textId="77777777" w:rsidR="00FC02C6" w:rsidRDefault="00FC02C6" w:rsidP="00FC02C6">
            <w:pPr>
              <w:pStyle w:val="xxmsonormal"/>
              <w:numPr>
                <w:ilvl w:val="1"/>
                <w:numId w:val="3"/>
              </w:numPr>
              <w:rPr>
                <w:rFonts w:asciiTheme="minorHAnsi" w:hAnsiTheme="minorHAnsi" w:cstheme="minorHAnsi"/>
              </w:rPr>
            </w:pPr>
            <w:r>
              <w:rPr>
                <w:rFonts w:asciiTheme="minorHAnsi" w:hAnsiTheme="minorHAnsi" w:cstheme="minorHAnsi"/>
              </w:rPr>
              <w:t>Incorporating peer and lived experience particularly in training efforts.</w:t>
            </w:r>
          </w:p>
          <w:p w14:paraId="0A4A603E" w14:textId="445A569A" w:rsidR="00FC02C6" w:rsidRDefault="00FC02C6" w:rsidP="00FC02C6">
            <w:pPr>
              <w:pStyle w:val="xxmsonormal"/>
              <w:numPr>
                <w:ilvl w:val="0"/>
                <w:numId w:val="3"/>
              </w:numPr>
              <w:rPr>
                <w:rFonts w:asciiTheme="minorHAnsi" w:hAnsiTheme="minorHAnsi" w:cstheme="minorHAnsi"/>
              </w:rPr>
            </w:pPr>
            <w:r>
              <w:rPr>
                <w:rFonts w:asciiTheme="minorHAnsi" w:hAnsiTheme="minorHAnsi" w:cstheme="minorHAnsi"/>
              </w:rPr>
              <w:t>Boiled down to six themes:</w:t>
            </w:r>
          </w:p>
          <w:p w14:paraId="1F719DBD" w14:textId="77777777" w:rsidR="00FC02C6" w:rsidRDefault="00FC02C6" w:rsidP="00FC02C6">
            <w:pPr>
              <w:pStyle w:val="xxmsonormal"/>
              <w:numPr>
                <w:ilvl w:val="0"/>
                <w:numId w:val="18"/>
              </w:numPr>
              <w:rPr>
                <w:rFonts w:asciiTheme="minorHAnsi" w:hAnsiTheme="minorHAnsi" w:cstheme="minorHAnsi"/>
              </w:rPr>
            </w:pPr>
            <w:r>
              <w:rPr>
                <w:rFonts w:asciiTheme="minorHAnsi" w:hAnsiTheme="minorHAnsi" w:cstheme="minorHAnsi"/>
              </w:rPr>
              <w:t>System development</w:t>
            </w:r>
          </w:p>
          <w:p w14:paraId="23350A55" w14:textId="3BF861A8" w:rsidR="00FC02C6" w:rsidRDefault="00FC02C6" w:rsidP="00FC02C6">
            <w:pPr>
              <w:pStyle w:val="xxmsonormal"/>
              <w:numPr>
                <w:ilvl w:val="0"/>
                <w:numId w:val="18"/>
              </w:numPr>
              <w:rPr>
                <w:rFonts w:asciiTheme="minorHAnsi" w:hAnsiTheme="minorHAnsi" w:cstheme="minorHAnsi"/>
              </w:rPr>
            </w:pPr>
            <w:r>
              <w:rPr>
                <w:rFonts w:asciiTheme="minorHAnsi" w:hAnsiTheme="minorHAnsi" w:cstheme="minorHAnsi"/>
              </w:rPr>
              <w:t>Workforce development</w:t>
            </w:r>
          </w:p>
          <w:p w14:paraId="01C30E8A" w14:textId="77777777" w:rsidR="00FC02C6" w:rsidRDefault="00FC02C6" w:rsidP="00FC02C6">
            <w:pPr>
              <w:pStyle w:val="xxmsonormal"/>
              <w:numPr>
                <w:ilvl w:val="0"/>
                <w:numId w:val="18"/>
              </w:numPr>
              <w:rPr>
                <w:rFonts w:asciiTheme="minorHAnsi" w:hAnsiTheme="minorHAnsi" w:cstheme="minorHAnsi"/>
              </w:rPr>
            </w:pPr>
            <w:r>
              <w:rPr>
                <w:rFonts w:asciiTheme="minorHAnsi" w:hAnsiTheme="minorHAnsi" w:cstheme="minorHAnsi"/>
              </w:rPr>
              <w:t>Communication</w:t>
            </w:r>
          </w:p>
          <w:p w14:paraId="1D184F64" w14:textId="0581867E" w:rsidR="00FC02C6" w:rsidRDefault="00FC02C6" w:rsidP="00FC02C6">
            <w:pPr>
              <w:pStyle w:val="xxmsonormal"/>
              <w:numPr>
                <w:ilvl w:val="0"/>
                <w:numId w:val="18"/>
              </w:numPr>
              <w:rPr>
                <w:rFonts w:asciiTheme="minorHAnsi" w:hAnsiTheme="minorHAnsi" w:cstheme="minorHAnsi"/>
              </w:rPr>
            </w:pPr>
            <w:r>
              <w:rPr>
                <w:rFonts w:asciiTheme="minorHAnsi" w:hAnsiTheme="minorHAnsi" w:cstheme="minorHAnsi"/>
              </w:rPr>
              <w:t>Education, Training, and Technical Assistance</w:t>
            </w:r>
          </w:p>
          <w:p w14:paraId="227A7741" w14:textId="77777777" w:rsidR="00FC02C6" w:rsidRDefault="00FC02C6" w:rsidP="00FC02C6">
            <w:pPr>
              <w:pStyle w:val="xxmsonormal"/>
              <w:numPr>
                <w:ilvl w:val="0"/>
                <w:numId w:val="18"/>
              </w:numPr>
              <w:rPr>
                <w:rFonts w:asciiTheme="minorHAnsi" w:hAnsiTheme="minorHAnsi" w:cstheme="minorHAnsi"/>
              </w:rPr>
            </w:pPr>
            <w:r>
              <w:rPr>
                <w:rFonts w:asciiTheme="minorHAnsi" w:hAnsiTheme="minorHAnsi" w:cstheme="minorHAnsi"/>
              </w:rPr>
              <w:t>Public Health</w:t>
            </w:r>
          </w:p>
          <w:p w14:paraId="39D855DF" w14:textId="6F193F1E" w:rsidR="00FC02C6" w:rsidRDefault="00FC02C6" w:rsidP="00FC02C6">
            <w:pPr>
              <w:pStyle w:val="xxmsonormal"/>
              <w:numPr>
                <w:ilvl w:val="1"/>
                <w:numId w:val="18"/>
              </w:numPr>
              <w:rPr>
                <w:rFonts w:asciiTheme="minorHAnsi" w:hAnsiTheme="minorHAnsi" w:cstheme="minorHAnsi"/>
              </w:rPr>
            </w:pPr>
            <w:r>
              <w:rPr>
                <w:rFonts w:asciiTheme="minorHAnsi" w:hAnsiTheme="minorHAnsi" w:cstheme="minorHAnsi"/>
              </w:rPr>
              <w:t>Promoting stories of resilience and recovering rather than just data</w:t>
            </w:r>
          </w:p>
          <w:p w14:paraId="6617B89E" w14:textId="74CCC570" w:rsidR="00885F31" w:rsidRPr="00885F31" w:rsidRDefault="00885F31" w:rsidP="00885F31">
            <w:pPr>
              <w:pStyle w:val="xxmsonormal"/>
              <w:numPr>
                <w:ilvl w:val="1"/>
                <w:numId w:val="18"/>
              </w:numPr>
              <w:rPr>
                <w:rFonts w:asciiTheme="minorHAnsi" w:hAnsiTheme="minorHAnsi" w:cstheme="minorHAnsi"/>
              </w:rPr>
            </w:pPr>
            <w:r>
              <w:rPr>
                <w:rFonts w:asciiTheme="minorHAnsi" w:hAnsiTheme="minorHAnsi" w:cstheme="minorHAnsi"/>
              </w:rPr>
              <w:t>Committee wants to see more work supporting those who are left behind after a suicide and increase awareness among those experiencing suicidal thoughts that their decision affects others around them</w:t>
            </w:r>
          </w:p>
          <w:p w14:paraId="02ABB5B3" w14:textId="64E5FC94" w:rsidR="00885F31" w:rsidRDefault="00885F31" w:rsidP="00885F31">
            <w:pPr>
              <w:pStyle w:val="xxmsonormal"/>
              <w:numPr>
                <w:ilvl w:val="2"/>
                <w:numId w:val="18"/>
              </w:numPr>
              <w:rPr>
                <w:rFonts w:asciiTheme="minorHAnsi" w:hAnsiTheme="minorHAnsi" w:cstheme="minorHAnsi"/>
              </w:rPr>
            </w:pPr>
            <w:r>
              <w:rPr>
                <w:rFonts w:asciiTheme="minorHAnsi" w:hAnsiTheme="minorHAnsi" w:cstheme="minorHAnsi"/>
              </w:rPr>
              <w:t>Department of Health Nick Nichols has been developing a postvention-specific strategic plan</w:t>
            </w:r>
          </w:p>
          <w:p w14:paraId="3F27634C" w14:textId="5149C82F" w:rsidR="00885F31" w:rsidRDefault="00885F31" w:rsidP="00885F31">
            <w:pPr>
              <w:pStyle w:val="xxmsonormal"/>
              <w:numPr>
                <w:ilvl w:val="2"/>
                <w:numId w:val="18"/>
              </w:numPr>
              <w:rPr>
                <w:rFonts w:asciiTheme="minorHAnsi" w:hAnsiTheme="minorHAnsi" w:cstheme="minorHAnsi"/>
              </w:rPr>
            </w:pPr>
            <w:r>
              <w:rPr>
                <w:rFonts w:asciiTheme="minorHAnsi" w:hAnsiTheme="minorHAnsi" w:cstheme="minorHAnsi"/>
              </w:rPr>
              <w:t>Data says one suicide affects, on average, 100 people</w:t>
            </w:r>
          </w:p>
          <w:p w14:paraId="0A8B1396" w14:textId="38D02F4A" w:rsidR="00885F31" w:rsidRDefault="00885F31" w:rsidP="00885F31">
            <w:pPr>
              <w:pStyle w:val="xxmsonormal"/>
              <w:numPr>
                <w:ilvl w:val="2"/>
                <w:numId w:val="18"/>
              </w:numPr>
              <w:rPr>
                <w:rFonts w:asciiTheme="minorHAnsi" w:hAnsiTheme="minorHAnsi" w:cstheme="minorHAnsi"/>
              </w:rPr>
            </w:pPr>
            <w:r>
              <w:rPr>
                <w:rFonts w:asciiTheme="minorHAnsi" w:hAnsiTheme="minorHAnsi" w:cstheme="minorHAnsi"/>
              </w:rPr>
              <w:t>Legislative language also specifically names postvention as area of focus</w:t>
            </w:r>
          </w:p>
          <w:p w14:paraId="66E664D9" w14:textId="77777777" w:rsidR="00FC02C6" w:rsidRDefault="00FC02C6" w:rsidP="00FC02C6">
            <w:pPr>
              <w:pStyle w:val="xxmsonormal"/>
              <w:numPr>
                <w:ilvl w:val="0"/>
                <w:numId w:val="18"/>
              </w:numPr>
              <w:rPr>
                <w:rFonts w:asciiTheme="minorHAnsi" w:hAnsiTheme="minorHAnsi" w:cstheme="minorHAnsi"/>
              </w:rPr>
            </w:pPr>
            <w:r>
              <w:rPr>
                <w:rFonts w:asciiTheme="minorHAnsi" w:hAnsiTheme="minorHAnsi" w:cstheme="minorHAnsi"/>
              </w:rPr>
              <w:t>Treatment and Intervention</w:t>
            </w:r>
          </w:p>
          <w:p w14:paraId="5D9D7677" w14:textId="77777777" w:rsidR="00FC02C6" w:rsidRDefault="00FC02C6" w:rsidP="00FC02C6">
            <w:pPr>
              <w:pStyle w:val="xxmsonormal"/>
              <w:numPr>
                <w:ilvl w:val="1"/>
                <w:numId w:val="18"/>
              </w:numPr>
              <w:rPr>
                <w:rFonts w:asciiTheme="minorHAnsi" w:hAnsiTheme="minorHAnsi" w:cstheme="minorHAnsi"/>
              </w:rPr>
            </w:pPr>
            <w:r>
              <w:rPr>
                <w:rFonts w:asciiTheme="minorHAnsi" w:hAnsiTheme="minorHAnsi" w:cstheme="minorHAnsi"/>
              </w:rPr>
              <w:t>Evaluate standards of care in various settings such as the emergency department vs. primary care</w:t>
            </w:r>
          </w:p>
          <w:p w14:paraId="5ACC8DA5" w14:textId="1261BFE8" w:rsidR="00FC02C6" w:rsidRDefault="00FC02C6" w:rsidP="00FC02C6">
            <w:pPr>
              <w:pStyle w:val="xxmsonormal"/>
              <w:numPr>
                <w:ilvl w:val="1"/>
                <w:numId w:val="18"/>
              </w:numPr>
              <w:rPr>
                <w:rFonts w:asciiTheme="minorHAnsi" w:hAnsiTheme="minorHAnsi" w:cstheme="minorHAnsi"/>
              </w:rPr>
            </w:pPr>
            <w:r>
              <w:rPr>
                <w:rFonts w:asciiTheme="minorHAnsi" w:hAnsiTheme="minorHAnsi" w:cstheme="minorHAnsi"/>
              </w:rPr>
              <w:t xml:space="preserve">Defining best practices for each of these settings to build confidence </w:t>
            </w:r>
            <w:r w:rsidR="00885F31">
              <w:rPr>
                <w:rFonts w:asciiTheme="minorHAnsi" w:hAnsiTheme="minorHAnsi" w:cstheme="minorHAnsi"/>
              </w:rPr>
              <w:t xml:space="preserve">to </w:t>
            </w:r>
            <w:r w:rsidR="00885F31" w:rsidRPr="009450DA">
              <w:rPr>
                <w:rFonts w:asciiTheme="minorHAnsi" w:hAnsiTheme="minorHAnsi" w:cstheme="minorHAnsi"/>
              </w:rPr>
              <w:t>treat suicidal</w:t>
            </w:r>
            <w:r w:rsidR="009450DA" w:rsidRPr="009450DA">
              <w:rPr>
                <w:rFonts w:asciiTheme="minorHAnsi" w:hAnsiTheme="minorHAnsi" w:cstheme="minorHAnsi"/>
              </w:rPr>
              <w:t xml:space="preserve"> ideation</w:t>
            </w:r>
          </w:p>
          <w:p w14:paraId="09F9586E" w14:textId="77777777" w:rsidR="00885F31" w:rsidRDefault="00885F31" w:rsidP="00FC02C6">
            <w:pPr>
              <w:pStyle w:val="xxmsonormal"/>
              <w:numPr>
                <w:ilvl w:val="1"/>
                <w:numId w:val="18"/>
              </w:numPr>
              <w:rPr>
                <w:rFonts w:asciiTheme="minorHAnsi" w:hAnsiTheme="minorHAnsi" w:cstheme="minorHAnsi"/>
              </w:rPr>
            </w:pPr>
            <w:r>
              <w:rPr>
                <w:rFonts w:asciiTheme="minorHAnsi" w:hAnsiTheme="minorHAnsi" w:cstheme="minorHAnsi"/>
              </w:rPr>
              <w:t>Integrated health systems to facilitate warm hand-offs between different care settings</w:t>
            </w:r>
          </w:p>
          <w:p w14:paraId="2FB111BA" w14:textId="58682892" w:rsidR="00885F31" w:rsidRDefault="00885F31" w:rsidP="00885F31">
            <w:pPr>
              <w:pStyle w:val="xxmsonormal"/>
              <w:numPr>
                <w:ilvl w:val="2"/>
                <w:numId w:val="18"/>
              </w:numPr>
              <w:rPr>
                <w:rFonts w:asciiTheme="minorHAnsi" w:hAnsiTheme="minorHAnsi" w:cstheme="minorHAnsi"/>
              </w:rPr>
            </w:pPr>
            <w:r>
              <w:rPr>
                <w:rFonts w:asciiTheme="minorHAnsi" w:hAnsiTheme="minorHAnsi" w:cstheme="minorHAnsi"/>
              </w:rPr>
              <w:t>Define warm hand-off: designated agency or primary care office makes contact with the setting of initial contact to share client information (to the extent that the client is comfortable) and schedule appointment for ongoing treatment.</w:t>
            </w:r>
          </w:p>
          <w:p w14:paraId="453EC8D8" w14:textId="1EF16DA9" w:rsidR="00885F31" w:rsidRPr="00885F31" w:rsidRDefault="00885F31" w:rsidP="00885F31">
            <w:pPr>
              <w:pStyle w:val="xxmsonormal"/>
              <w:numPr>
                <w:ilvl w:val="2"/>
                <w:numId w:val="18"/>
              </w:numPr>
              <w:rPr>
                <w:rFonts w:asciiTheme="minorHAnsi" w:hAnsiTheme="minorHAnsi" w:cstheme="minorHAnsi"/>
              </w:rPr>
            </w:pPr>
            <w:r>
              <w:rPr>
                <w:rFonts w:asciiTheme="minorHAnsi" w:hAnsiTheme="minorHAnsi" w:cstheme="minorHAnsi"/>
              </w:rPr>
              <w:t>Can this definition be improved to be easier to communicate.</w:t>
            </w:r>
          </w:p>
          <w:p w14:paraId="425C20C4" w14:textId="6EBA848A" w:rsidR="00885F31" w:rsidRPr="003266EA" w:rsidRDefault="00885F31" w:rsidP="00885F31">
            <w:pPr>
              <w:pStyle w:val="xxmsonormal"/>
              <w:rPr>
                <w:rFonts w:asciiTheme="minorHAnsi" w:hAnsiTheme="minorHAnsi" w:cstheme="minorHAnsi"/>
              </w:rPr>
            </w:pPr>
          </w:p>
        </w:tc>
      </w:tr>
      <w:tr w:rsidR="001C73EF" w:rsidRPr="00FE3A34" w14:paraId="4DFE8892" w14:textId="77777777" w:rsidTr="00030E9D">
        <w:trPr>
          <w:trHeight w:val="144"/>
        </w:trPr>
        <w:tc>
          <w:tcPr>
            <w:tcW w:w="832" w:type="pct"/>
          </w:tcPr>
          <w:p w14:paraId="70A03AF3" w14:textId="05ED8D04" w:rsidR="001C73EF" w:rsidRPr="004D046C" w:rsidRDefault="00931A80" w:rsidP="00156B21">
            <w:pPr>
              <w:rPr>
                <w:rFonts w:cstheme="minorHAnsi"/>
                <w:b/>
              </w:rPr>
            </w:pPr>
            <w:r>
              <w:rPr>
                <w:rFonts w:cstheme="minorHAnsi"/>
                <w:b/>
              </w:rPr>
              <w:lastRenderedPageBreak/>
              <w:t>Committee Business (continued)</w:t>
            </w:r>
          </w:p>
        </w:tc>
        <w:tc>
          <w:tcPr>
            <w:tcW w:w="4168" w:type="pct"/>
          </w:tcPr>
          <w:p w14:paraId="14764716" w14:textId="3A758B60" w:rsidR="00931A80" w:rsidRPr="004A6106" w:rsidRDefault="00FD219E" w:rsidP="00931A80">
            <w:pPr>
              <w:pStyle w:val="xxmsonormal"/>
              <w:rPr>
                <w:rFonts w:asciiTheme="minorHAnsi" w:hAnsiTheme="minorHAnsi" w:cstheme="minorHAnsi"/>
              </w:rPr>
            </w:pPr>
            <w:r>
              <w:rPr>
                <w:rFonts w:asciiTheme="minorHAnsi" w:hAnsiTheme="minorHAnsi" w:cstheme="minorHAnsi"/>
              </w:rPr>
              <w:t>Thelm</w:t>
            </w:r>
            <w:r w:rsidR="00931A80" w:rsidRPr="004A6106">
              <w:rPr>
                <w:rFonts w:asciiTheme="minorHAnsi" w:hAnsiTheme="minorHAnsi" w:cstheme="minorHAnsi"/>
              </w:rPr>
              <w:t xml:space="preserve">a </w:t>
            </w:r>
            <w:r w:rsidR="00931A80" w:rsidRPr="004A6106">
              <w:rPr>
                <w:rFonts w:asciiTheme="minorHAnsi" w:hAnsiTheme="minorHAnsi" w:cstheme="minorHAnsi"/>
                <w:b/>
                <w:bCs/>
              </w:rPr>
              <w:t>motioned</w:t>
            </w:r>
            <w:r w:rsidR="00931A80" w:rsidRPr="004A6106">
              <w:rPr>
                <w:rFonts w:asciiTheme="minorHAnsi" w:hAnsiTheme="minorHAnsi" w:cstheme="minorHAnsi"/>
              </w:rPr>
              <w:t xml:space="preserve"> to approve </w:t>
            </w:r>
            <w:r>
              <w:rPr>
                <w:rFonts w:asciiTheme="minorHAnsi" w:hAnsiTheme="minorHAnsi" w:cstheme="minorHAnsi"/>
              </w:rPr>
              <w:t xml:space="preserve">December </w:t>
            </w:r>
            <w:r w:rsidR="00931A80" w:rsidRPr="004A6106">
              <w:rPr>
                <w:rFonts w:asciiTheme="minorHAnsi" w:hAnsiTheme="minorHAnsi" w:cstheme="minorHAnsi"/>
              </w:rPr>
              <w:t>2023 minute</w:t>
            </w:r>
            <w:r>
              <w:rPr>
                <w:rFonts w:asciiTheme="minorHAnsi" w:hAnsiTheme="minorHAnsi" w:cstheme="minorHAnsi"/>
              </w:rPr>
              <w:t>s</w:t>
            </w:r>
            <w:r w:rsidR="00931A80" w:rsidRPr="004A6106">
              <w:rPr>
                <w:rFonts w:asciiTheme="minorHAnsi" w:hAnsiTheme="minorHAnsi" w:cstheme="minorHAnsi"/>
              </w:rPr>
              <w:t>. M</w:t>
            </w:r>
            <w:r>
              <w:rPr>
                <w:rFonts w:asciiTheme="minorHAnsi" w:hAnsiTheme="minorHAnsi" w:cstheme="minorHAnsi"/>
              </w:rPr>
              <w:t>arla</w:t>
            </w:r>
            <w:r w:rsidR="00931A80" w:rsidRPr="004A6106">
              <w:rPr>
                <w:rFonts w:asciiTheme="minorHAnsi" w:hAnsiTheme="minorHAnsi" w:cstheme="minorHAnsi"/>
              </w:rPr>
              <w:t xml:space="preserve"> </w:t>
            </w:r>
            <w:r w:rsidR="00931A80" w:rsidRPr="004A6106">
              <w:rPr>
                <w:rFonts w:asciiTheme="minorHAnsi" w:hAnsiTheme="minorHAnsi" w:cstheme="minorHAnsi"/>
                <w:b/>
                <w:bCs/>
              </w:rPr>
              <w:t>seconded</w:t>
            </w:r>
            <w:r w:rsidR="00931A80" w:rsidRPr="004A6106">
              <w:rPr>
                <w:rFonts w:asciiTheme="minorHAnsi" w:hAnsiTheme="minorHAnsi" w:cstheme="minorHAnsi"/>
              </w:rPr>
              <w:t xml:space="preserve">. All in favor. </w:t>
            </w:r>
            <w:r>
              <w:rPr>
                <w:rFonts w:asciiTheme="minorHAnsi" w:hAnsiTheme="minorHAnsi" w:cstheme="minorHAnsi"/>
              </w:rPr>
              <w:t>Dec</w:t>
            </w:r>
            <w:r w:rsidR="00931A80" w:rsidRPr="004A6106">
              <w:rPr>
                <w:rFonts w:asciiTheme="minorHAnsi" w:hAnsiTheme="minorHAnsi" w:cstheme="minorHAnsi"/>
              </w:rPr>
              <w:t xml:space="preserve">ember minutes </w:t>
            </w:r>
            <w:r w:rsidR="00931A80" w:rsidRPr="004A6106">
              <w:rPr>
                <w:rFonts w:asciiTheme="minorHAnsi" w:hAnsiTheme="minorHAnsi" w:cstheme="minorHAnsi"/>
                <w:b/>
                <w:bCs/>
              </w:rPr>
              <w:t>approved</w:t>
            </w:r>
            <w:r w:rsidR="00931A80" w:rsidRPr="004A6106">
              <w:rPr>
                <w:rFonts w:asciiTheme="minorHAnsi" w:hAnsiTheme="minorHAnsi" w:cstheme="minorHAnsi"/>
              </w:rPr>
              <w:t>.</w:t>
            </w:r>
          </w:p>
          <w:p w14:paraId="1891CB4B" w14:textId="77777777" w:rsidR="00931A80" w:rsidRPr="004A6106" w:rsidRDefault="00931A80" w:rsidP="00931A80">
            <w:pPr>
              <w:pStyle w:val="xxmsonormal"/>
              <w:rPr>
                <w:rFonts w:asciiTheme="minorHAnsi" w:hAnsiTheme="minorHAnsi" w:cstheme="minorHAnsi"/>
              </w:rPr>
            </w:pPr>
          </w:p>
          <w:p w14:paraId="2C30CDD8" w14:textId="1EADBAD3" w:rsidR="00931A80" w:rsidRPr="001E475A" w:rsidRDefault="001E475A" w:rsidP="00931A80">
            <w:pPr>
              <w:pStyle w:val="xxmsonormal"/>
              <w:rPr>
                <w:rFonts w:asciiTheme="minorHAnsi" w:hAnsiTheme="minorHAnsi" w:cstheme="minorHAnsi"/>
                <w:b/>
                <w:bCs/>
              </w:rPr>
            </w:pPr>
            <w:r w:rsidRPr="001E475A">
              <w:rPr>
                <w:rFonts w:asciiTheme="minorHAnsi" w:hAnsiTheme="minorHAnsi" w:cstheme="minorHAnsi"/>
                <w:b/>
                <w:bCs/>
              </w:rPr>
              <w:t>ANNOUNCEMENTS</w:t>
            </w:r>
          </w:p>
          <w:p w14:paraId="669CD577" w14:textId="68D2E1F8" w:rsidR="00FD219E" w:rsidRDefault="00FD219E" w:rsidP="00D1601C">
            <w:pPr>
              <w:pStyle w:val="xxmsonormal"/>
              <w:numPr>
                <w:ilvl w:val="0"/>
                <w:numId w:val="19"/>
              </w:numPr>
            </w:pPr>
            <w:r>
              <w:t>V</w:t>
            </w:r>
            <w:r w:rsidR="00DD02D2">
              <w:t xml:space="preserve">ermont Psychiatric Survivors </w:t>
            </w:r>
            <w:r>
              <w:t>has a new E</w:t>
            </w:r>
            <w:r w:rsidR="00DD02D2">
              <w:t>xecutive Director</w:t>
            </w:r>
            <w:r>
              <w:t xml:space="preserve">, </w:t>
            </w:r>
            <w:r w:rsidR="00DD02D2">
              <w:t>Walt</w:t>
            </w:r>
            <w:r>
              <w:t xml:space="preserve"> Wade</w:t>
            </w:r>
          </w:p>
          <w:p w14:paraId="4B8A5CF5" w14:textId="512D4940" w:rsidR="00D1601C" w:rsidRDefault="00D1601C" w:rsidP="00D1601C">
            <w:pPr>
              <w:pStyle w:val="xxmsonormal"/>
              <w:numPr>
                <w:ilvl w:val="0"/>
                <w:numId w:val="19"/>
              </w:numPr>
            </w:pPr>
            <w:r>
              <w:t>Vermont Psychiatric Survivors will be conducting a listening tour in March or April. Zach will provide more info later.</w:t>
            </w:r>
          </w:p>
          <w:p w14:paraId="4C86D787" w14:textId="4CDE2920" w:rsidR="00C83336" w:rsidRDefault="00C83336" w:rsidP="00D1601C">
            <w:pPr>
              <w:pStyle w:val="xxmsonormal"/>
              <w:numPr>
                <w:ilvl w:val="0"/>
                <w:numId w:val="19"/>
              </w:numPr>
            </w:pPr>
            <w:r>
              <w:lastRenderedPageBreak/>
              <w:t>Upcoming: Mental Health Advocacy Day Monday, January 29</w:t>
            </w:r>
            <w:r w:rsidRPr="00C83336">
              <w:rPr>
                <w:vertAlign w:val="superscript"/>
              </w:rPr>
              <w:t>th</w:t>
            </w:r>
            <w:r>
              <w:t xml:space="preserve">, 10AM-2PM via Zoom. (Ann will reach out </w:t>
            </w:r>
            <w:r w:rsidR="006B721A">
              <w:t xml:space="preserve">if there are more </w:t>
            </w:r>
            <w:r>
              <w:t>details)</w:t>
            </w:r>
          </w:p>
          <w:p w14:paraId="1A635EC0" w14:textId="1383ED1D" w:rsidR="001E475A" w:rsidRDefault="001E475A" w:rsidP="00D1601C">
            <w:pPr>
              <w:pStyle w:val="xxmsonormal"/>
              <w:numPr>
                <w:ilvl w:val="1"/>
                <w:numId w:val="19"/>
              </w:numPr>
            </w:pPr>
            <w:r>
              <w:t>Legislative Advocacy Training on January 22</w:t>
            </w:r>
            <w:r w:rsidRPr="001E475A">
              <w:rPr>
                <w:vertAlign w:val="superscript"/>
              </w:rPr>
              <w:t>nd</w:t>
            </w:r>
            <w:r>
              <w:t>, 12PM-1PM</w:t>
            </w:r>
          </w:p>
          <w:p w14:paraId="4FB8D06E" w14:textId="001F4A21" w:rsidR="001E475A" w:rsidRDefault="001E475A" w:rsidP="00D1601C">
            <w:pPr>
              <w:pStyle w:val="xxmsonormal"/>
              <w:numPr>
                <w:ilvl w:val="1"/>
                <w:numId w:val="19"/>
              </w:numPr>
            </w:pPr>
            <w:r>
              <w:t xml:space="preserve">More info and registration: </w:t>
            </w:r>
            <w:hyperlink r:id="rId11" w:history="1">
              <w:r>
                <w:rPr>
                  <w:rStyle w:val="Hyperlink"/>
                </w:rPr>
                <w:t>Mental Health Advocacy Day - NamiVT</w:t>
              </w:r>
            </w:hyperlink>
          </w:p>
          <w:p w14:paraId="5714370B" w14:textId="77777777" w:rsidR="00FD219E" w:rsidRDefault="00FD219E" w:rsidP="00FD219E">
            <w:pPr>
              <w:pStyle w:val="xxmsonormal"/>
            </w:pPr>
          </w:p>
          <w:p w14:paraId="3E2C0D92" w14:textId="77777777" w:rsidR="00B679CC" w:rsidRDefault="00FD219E" w:rsidP="00B679CC">
            <w:pPr>
              <w:pStyle w:val="xxmsonormal"/>
            </w:pPr>
            <w:r w:rsidRPr="00B679CC">
              <w:t>Committee would like to prioritize increasing membership and filling demographic gaps</w:t>
            </w:r>
          </w:p>
          <w:p w14:paraId="230C883D" w14:textId="7945C2E1" w:rsidR="00FD219E" w:rsidRDefault="00FD219E" w:rsidP="00D1601C">
            <w:pPr>
              <w:pStyle w:val="xxmsonormal"/>
              <w:numPr>
                <w:ilvl w:val="0"/>
                <w:numId w:val="19"/>
              </w:numPr>
            </w:pPr>
            <w:r w:rsidRPr="00B679CC">
              <w:t>Lauren will compile demographic data summary to help identify membership gaps</w:t>
            </w:r>
            <w:r w:rsidR="00B679CC">
              <w:t xml:space="preserve"> (see below)</w:t>
            </w:r>
          </w:p>
          <w:p w14:paraId="60AFAEB9" w14:textId="0D1944EE" w:rsidR="00B679CC" w:rsidRDefault="00B679CC" w:rsidP="00D1601C">
            <w:pPr>
              <w:pStyle w:val="xxmsonormal"/>
              <w:numPr>
                <w:ilvl w:val="1"/>
                <w:numId w:val="19"/>
              </w:numPr>
            </w:pPr>
            <w:r>
              <w:t>Current membership (representation and affiliation are not discreet counts; there may be overlap)</w:t>
            </w:r>
          </w:p>
          <w:tbl>
            <w:tblPr>
              <w:tblW w:w="4022" w:type="dxa"/>
              <w:jc w:val="center"/>
              <w:tblLayout w:type="fixed"/>
              <w:tblLook w:val="04A0" w:firstRow="1" w:lastRow="0" w:firstColumn="1" w:lastColumn="0" w:noHBand="0" w:noVBand="1"/>
            </w:tblPr>
            <w:tblGrid>
              <w:gridCol w:w="1534"/>
              <w:gridCol w:w="508"/>
              <w:gridCol w:w="1522"/>
              <w:gridCol w:w="458"/>
            </w:tblGrid>
            <w:tr w:rsidR="00B679CC" w:rsidRPr="00B679CC" w14:paraId="66411459" w14:textId="77777777" w:rsidTr="00B679CC">
              <w:trPr>
                <w:trHeight w:val="288"/>
                <w:jc w:val="center"/>
              </w:trPr>
              <w:tc>
                <w:tcPr>
                  <w:tcW w:w="2042" w:type="dxa"/>
                  <w:gridSpan w:val="2"/>
                  <w:tcBorders>
                    <w:top w:val="single" w:sz="8" w:space="0" w:color="auto"/>
                    <w:left w:val="single" w:sz="8" w:space="0" w:color="auto"/>
                    <w:bottom w:val="single" w:sz="4" w:space="0" w:color="auto"/>
                    <w:right w:val="single" w:sz="8" w:space="0" w:color="000000"/>
                  </w:tcBorders>
                  <w:shd w:val="clear" w:color="000000" w:fill="D0CECE"/>
                  <w:noWrap/>
                  <w:vAlign w:val="bottom"/>
                  <w:hideMark/>
                </w:tcPr>
                <w:p w14:paraId="49CD811D"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Age</w:t>
                  </w:r>
                </w:p>
              </w:tc>
              <w:tc>
                <w:tcPr>
                  <w:tcW w:w="1980" w:type="dxa"/>
                  <w:gridSpan w:val="2"/>
                  <w:tcBorders>
                    <w:top w:val="single" w:sz="8" w:space="0" w:color="auto"/>
                    <w:left w:val="nil"/>
                    <w:bottom w:val="single" w:sz="4" w:space="0" w:color="auto"/>
                    <w:right w:val="single" w:sz="8" w:space="0" w:color="000000"/>
                  </w:tcBorders>
                  <w:shd w:val="clear" w:color="000000" w:fill="D0CECE"/>
                  <w:noWrap/>
                  <w:vAlign w:val="bottom"/>
                  <w:hideMark/>
                </w:tcPr>
                <w:p w14:paraId="6BDF07F4"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County</w:t>
                  </w:r>
                </w:p>
              </w:tc>
            </w:tr>
            <w:tr w:rsidR="00B679CC" w:rsidRPr="00B679CC" w14:paraId="5B9410B2" w14:textId="77777777" w:rsidTr="00B679CC">
              <w:trPr>
                <w:trHeight w:val="288"/>
                <w:jc w:val="center"/>
              </w:trPr>
              <w:tc>
                <w:tcPr>
                  <w:tcW w:w="1534" w:type="dxa"/>
                  <w:tcBorders>
                    <w:top w:val="nil"/>
                    <w:left w:val="single" w:sz="8" w:space="0" w:color="auto"/>
                    <w:bottom w:val="nil"/>
                    <w:right w:val="single" w:sz="4" w:space="0" w:color="auto"/>
                  </w:tcBorders>
                  <w:shd w:val="clear" w:color="auto" w:fill="auto"/>
                  <w:noWrap/>
                  <w:vAlign w:val="bottom"/>
                  <w:hideMark/>
                </w:tcPr>
                <w:p w14:paraId="69B68C25" w14:textId="77777777" w:rsidR="00B679CC" w:rsidRPr="00B679CC" w:rsidRDefault="00B679CC" w:rsidP="00B679CC">
                  <w:pPr>
                    <w:jc w:val="right"/>
                    <w:rPr>
                      <w:rFonts w:ascii="Calibri" w:eastAsia="Times New Roman" w:hAnsi="Calibri" w:cs="Calibri"/>
                      <w:color w:val="000000"/>
                    </w:rPr>
                  </w:pPr>
                  <w:r w:rsidRPr="00B679CC">
                    <w:rPr>
                      <w:rFonts w:ascii="Calibri" w:eastAsia="Times New Roman" w:hAnsi="Calibri" w:cs="Calibri"/>
                      <w:color w:val="000000"/>
                    </w:rPr>
                    <w:t>40-49</w:t>
                  </w:r>
                </w:p>
              </w:tc>
              <w:tc>
                <w:tcPr>
                  <w:tcW w:w="508" w:type="dxa"/>
                  <w:tcBorders>
                    <w:top w:val="nil"/>
                    <w:left w:val="nil"/>
                    <w:bottom w:val="nil"/>
                    <w:right w:val="single" w:sz="8" w:space="0" w:color="auto"/>
                  </w:tcBorders>
                  <w:shd w:val="clear" w:color="auto" w:fill="auto"/>
                  <w:noWrap/>
                  <w:vAlign w:val="bottom"/>
                  <w:hideMark/>
                </w:tcPr>
                <w:p w14:paraId="1B2B6446"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2</w:t>
                  </w:r>
                </w:p>
              </w:tc>
              <w:tc>
                <w:tcPr>
                  <w:tcW w:w="1522" w:type="dxa"/>
                  <w:tcBorders>
                    <w:top w:val="nil"/>
                    <w:left w:val="nil"/>
                    <w:bottom w:val="nil"/>
                    <w:right w:val="single" w:sz="4" w:space="0" w:color="auto"/>
                  </w:tcBorders>
                  <w:shd w:val="clear" w:color="auto" w:fill="auto"/>
                  <w:noWrap/>
                  <w:vAlign w:val="bottom"/>
                  <w:hideMark/>
                </w:tcPr>
                <w:p w14:paraId="6AB29C6E" w14:textId="77777777" w:rsidR="00B679CC" w:rsidRPr="00B679CC" w:rsidRDefault="00B679CC" w:rsidP="00B679CC">
                  <w:pPr>
                    <w:jc w:val="right"/>
                    <w:rPr>
                      <w:rFonts w:ascii="Calibri" w:eastAsia="Times New Roman" w:hAnsi="Calibri" w:cs="Calibri"/>
                      <w:color w:val="000000"/>
                    </w:rPr>
                  </w:pPr>
                  <w:r w:rsidRPr="00B679CC">
                    <w:rPr>
                      <w:rFonts w:ascii="Calibri" w:eastAsia="Times New Roman" w:hAnsi="Calibri" w:cs="Calibri"/>
                      <w:color w:val="000000"/>
                    </w:rPr>
                    <w:t>Chittenden</w:t>
                  </w:r>
                </w:p>
              </w:tc>
              <w:tc>
                <w:tcPr>
                  <w:tcW w:w="458" w:type="dxa"/>
                  <w:tcBorders>
                    <w:top w:val="nil"/>
                    <w:left w:val="nil"/>
                    <w:bottom w:val="nil"/>
                    <w:right w:val="single" w:sz="8" w:space="0" w:color="auto"/>
                  </w:tcBorders>
                  <w:shd w:val="clear" w:color="auto" w:fill="auto"/>
                  <w:noWrap/>
                  <w:vAlign w:val="bottom"/>
                  <w:hideMark/>
                </w:tcPr>
                <w:p w14:paraId="61282158"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2</w:t>
                  </w:r>
                </w:p>
              </w:tc>
            </w:tr>
            <w:tr w:rsidR="00B679CC" w:rsidRPr="00B679CC" w14:paraId="5ED2DD4B" w14:textId="77777777" w:rsidTr="00B679CC">
              <w:trPr>
                <w:trHeight w:val="288"/>
                <w:jc w:val="center"/>
              </w:trPr>
              <w:tc>
                <w:tcPr>
                  <w:tcW w:w="1534" w:type="dxa"/>
                  <w:tcBorders>
                    <w:top w:val="nil"/>
                    <w:left w:val="single" w:sz="8" w:space="0" w:color="auto"/>
                    <w:bottom w:val="nil"/>
                    <w:right w:val="single" w:sz="4" w:space="0" w:color="auto"/>
                  </w:tcBorders>
                  <w:shd w:val="clear" w:color="auto" w:fill="auto"/>
                  <w:noWrap/>
                  <w:vAlign w:val="bottom"/>
                  <w:hideMark/>
                </w:tcPr>
                <w:p w14:paraId="5A5173CC" w14:textId="77777777" w:rsidR="00B679CC" w:rsidRPr="00B679CC" w:rsidRDefault="00B679CC" w:rsidP="00B679CC">
                  <w:pPr>
                    <w:jc w:val="right"/>
                    <w:rPr>
                      <w:rFonts w:ascii="Calibri" w:eastAsia="Times New Roman" w:hAnsi="Calibri" w:cs="Calibri"/>
                      <w:color w:val="000000"/>
                    </w:rPr>
                  </w:pPr>
                  <w:r w:rsidRPr="00B679CC">
                    <w:rPr>
                      <w:rFonts w:ascii="Calibri" w:eastAsia="Times New Roman" w:hAnsi="Calibri" w:cs="Calibri"/>
                      <w:color w:val="000000"/>
                    </w:rPr>
                    <w:t>50-59</w:t>
                  </w:r>
                </w:p>
              </w:tc>
              <w:tc>
                <w:tcPr>
                  <w:tcW w:w="508" w:type="dxa"/>
                  <w:tcBorders>
                    <w:top w:val="nil"/>
                    <w:left w:val="nil"/>
                    <w:bottom w:val="nil"/>
                    <w:right w:val="single" w:sz="8" w:space="0" w:color="auto"/>
                  </w:tcBorders>
                  <w:shd w:val="clear" w:color="auto" w:fill="auto"/>
                  <w:noWrap/>
                  <w:vAlign w:val="bottom"/>
                  <w:hideMark/>
                </w:tcPr>
                <w:p w14:paraId="01D451F9"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1</w:t>
                  </w:r>
                </w:p>
              </w:tc>
              <w:tc>
                <w:tcPr>
                  <w:tcW w:w="1522" w:type="dxa"/>
                  <w:tcBorders>
                    <w:top w:val="nil"/>
                    <w:left w:val="nil"/>
                    <w:bottom w:val="nil"/>
                    <w:right w:val="single" w:sz="4" w:space="0" w:color="auto"/>
                  </w:tcBorders>
                  <w:shd w:val="clear" w:color="auto" w:fill="auto"/>
                  <w:noWrap/>
                  <w:vAlign w:val="bottom"/>
                  <w:hideMark/>
                </w:tcPr>
                <w:p w14:paraId="49597068" w14:textId="77777777" w:rsidR="00B679CC" w:rsidRPr="00B679CC" w:rsidRDefault="00B679CC" w:rsidP="00B679CC">
                  <w:pPr>
                    <w:jc w:val="right"/>
                    <w:rPr>
                      <w:rFonts w:ascii="Calibri" w:eastAsia="Times New Roman" w:hAnsi="Calibri" w:cs="Calibri"/>
                      <w:color w:val="000000"/>
                    </w:rPr>
                  </w:pPr>
                  <w:r w:rsidRPr="00B679CC">
                    <w:rPr>
                      <w:rFonts w:ascii="Calibri" w:eastAsia="Times New Roman" w:hAnsi="Calibri" w:cs="Calibri"/>
                      <w:color w:val="000000"/>
                    </w:rPr>
                    <w:t>Orange</w:t>
                  </w:r>
                </w:p>
              </w:tc>
              <w:tc>
                <w:tcPr>
                  <w:tcW w:w="458" w:type="dxa"/>
                  <w:tcBorders>
                    <w:top w:val="nil"/>
                    <w:left w:val="nil"/>
                    <w:bottom w:val="nil"/>
                    <w:right w:val="single" w:sz="8" w:space="0" w:color="auto"/>
                  </w:tcBorders>
                  <w:shd w:val="clear" w:color="auto" w:fill="auto"/>
                  <w:noWrap/>
                  <w:vAlign w:val="bottom"/>
                  <w:hideMark/>
                </w:tcPr>
                <w:p w14:paraId="073A3368"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1</w:t>
                  </w:r>
                </w:p>
              </w:tc>
            </w:tr>
            <w:tr w:rsidR="00B679CC" w:rsidRPr="00B679CC" w14:paraId="7BD4B3D3" w14:textId="77777777" w:rsidTr="00B679CC">
              <w:trPr>
                <w:trHeight w:val="288"/>
                <w:jc w:val="center"/>
              </w:trPr>
              <w:tc>
                <w:tcPr>
                  <w:tcW w:w="1534" w:type="dxa"/>
                  <w:tcBorders>
                    <w:top w:val="nil"/>
                    <w:left w:val="single" w:sz="8" w:space="0" w:color="auto"/>
                    <w:bottom w:val="nil"/>
                    <w:right w:val="single" w:sz="4" w:space="0" w:color="auto"/>
                  </w:tcBorders>
                  <w:shd w:val="clear" w:color="auto" w:fill="auto"/>
                  <w:noWrap/>
                  <w:vAlign w:val="bottom"/>
                  <w:hideMark/>
                </w:tcPr>
                <w:p w14:paraId="5A806F25" w14:textId="77777777" w:rsidR="00B679CC" w:rsidRPr="00B679CC" w:rsidRDefault="00B679CC" w:rsidP="00B679CC">
                  <w:pPr>
                    <w:jc w:val="right"/>
                    <w:rPr>
                      <w:rFonts w:ascii="Calibri" w:eastAsia="Times New Roman" w:hAnsi="Calibri" w:cs="Calibri"/>
                      <w:color w:val="000000"/>
                    </w:rPr>
                  </w:pPr>
                  <w:r w:rsidRPr="00B679CC">
                    <w:rPr>
                      <w:rFonts w:ascii="Calibri" w:eastAsia="Times New Roman" w:hAnsi="Calibri" w:cs="Calibri"/>
                      <w:color w:val="000000"/>
                    </w:rPr>
                    <w:t>60-69</w:t>
                  </w:r>
                </w:p>
              </w:tc>
              <w:tc>
                <w:tcPr>
                  <w:tcW w:w="508" w:type="dxa"/>
                  <w:tcBorders>
                    <w:top w:val="nil"/>
                    <w:left w:val="nil"/>
                    <w:bottom w:val="nil"/>
                    <w:right w:val="single" w:sz="8" w:space="0" w:color="auto"/>
                  </w:tcBorders>
                  <w:shd w:val="clear" w:color="auto" w:fill="auto"/>
                  <w:noWrap/>
                  <w:vAlign w:val="bottom"/>
                  <w:hideMark/>
                </w:tcPr>
                <w:p w14:paraId="0C34C3AC"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5</w:t>
                  </w:r>
                </w:p>
              </w:tc>
              <w:tc>
                <w:tcPr>
                  <w:tcW w:w="1522" w:type="dxa"/>
                  <w:tcBorders>
                    <w:top w:val="nil"/>
                    <w:left w:val="nil"/>
                    <w:bottom w:val="nil"/>
                    <w:right w:val="single" w:sz="4" w:space="0" w:color="auto"/>
                  </w:tcBorders>
                  <w:shd w:val="clear" w:color="auto" w:fill="auto"/>
                  <w:noWrap/>
                  <w:vAlign w:val="bottom"/>
                  <w:hideMark/>
                </w:tcPr>
                <w:p w14:paraId="5F43602B" w14:textId="77777777" w:rsidR="00B679CC" w:rsidRPr="00B679CC" w:rsidRDefault="00B679CC" w:rsidP="00B679CC">
                  <w:pPr>
                    <w:jc w:val="right"/>
                    <w:rPr>
                      <w:rFonts w:ascii="Calibri" w:eastAsia="Times New Roman" w:hAnsi="Calibri" w:cs="Calibri"/>
                      <w:color w:val="000000"/>
                    </w:rPr>
                  </w:pPr>
                  <w:r w:rsidRPr="00B679CC">
                    <w:rPr>
                      <w:rFonts w:ascii="Calibri" w:eastAsia="Times New Roman" w:hAnsi="Calibri" w:cs="Calibri"/>
                      <w:color w:val="000000"/>
                    </w:rPr>
                    <w:t>Rutland</w:t>
                  </w:r>
                </w:p>
              </w:tc>
              <w:tc>
                <w:tcPr>
                  <w:tcW w:w="458" w:type="dxa"/>
                  <w:tcBorders>
                    <w:top w:val="nil"/>
                    <w:left w:val="nil"/>
                    <w:bottom w:val="nil"/>
                    <w:right w:val="single" w:sz="8" w:space="0" w:color="auto"/>
                  </w:tcBorders>
                  <w:shd w:val="clear" w:color="auto" w:fill="auto"/>
                  <w:noWrap/>
                  <w:vAlign w:val="bottom"/>
                  <w:hideMark/>
                </w:tcPr>
                <w:p w14:paraId="36CD44C9"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1</w:t>
                  </w:r>
                </w:p>
              </w:tc>
            </w:tr>
            <w:tr w:rsidR="00B679CC" w:rsidRPr="00B679CC" w14:paraId="5A2C2B2D" w14:textId="77777777" w:rsidTr="00B679CC">
              <w:trPr>
                <w:trHeight w:val="288"/>
                <w:jc w:val="center"/>
              </w:trPr>
              <w:tc>
                <w:tcPr>
                  <w:tcW w:w="1534" w:type="dxa"/>
                  <w:tcBorders>
                    <w:top w:val="nil"/>
                    <w:left w:val="single" w:sz="8" w:space="0" w:color="auto"/>
                    <w:bottom w:val="nil"/>
                    <w:right w:val="single" w:sz="4" w:space="0" w:color="auto"/>
                  </w:tcBorders>
                  <w:shd w:val="clear" w:color="auto" w:fill="auto"/>
                  <w:noWrap/>
                  <w:vAlign w:val="bottom"/>
                  <w:hideMark/>
                </w:tcPr>
                <w:p w14:paraId="2A039991" w14:textId="77777777" w:rsidR="00B679CC" w:rsidRPr="00B679CC" w:rsidRDefault="00B679CC" w:rsidP="00B679CC">
                  <w:pPr>
                    <w:jc w:val="right"/>
                    <w:rPr>
                      <w:rFonts w:ascii="Calibri" w:eastAsia="Times New Roman" w:hAnsi="Calibri" w:cs="Calibri"/>
                      <w:color w:val="000000"/>
                    </w:rPr>
                  </w:pPr>
                  <w:r w:rsidRPr="00B679CC">
                    <w:rPr>
                      <w:rFonts w:ascii="Calibri" w:eastAsia="Times New Roman" w:hAnsi="Calibri" w:cs="Calibri"/>
                      <w:color w:val="000000"/>
                    </w:rPr>
                    <w:t>70+</w:t>
                  </w:r>
                </w:p>
              </w:tc>
              <w:tc>
                <w:tcPr>
                  <w:tcW w:w="508" w:type="dxa"/>
                  <w:tcBorders>
                    <w:top w:val="nil"/>
                    <w:left w:val="nil"/>
                    <w:bottom w:val="nil"/>
                    <w:right w:val="single" w:sz="8" w:space="0" w:color="auto"/>
                  </w:tcBorders>
                  <w:shd w:val="clear" w:color="auto" w:fill="auto"/>
                  <w:noWrap/>
                  <w:vAlign w:val="bottom"/>
                  <w:hideMark/>
                </w:tcPr>
                <w:p w14:paraId="67272983"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1</w:t>
                  </w:r>
                </w:p>
              </w:tc>
              <w:tc>
                <w:tcPr>
                  <w:tcW w:w="1522" w:type="dxa"/>
                  <w:tcBorders>
                    <w:top w:val="nil"/>
                    <w:left w:val="nil"/>
                    <w:bottom w:val="nil"/>
                    <w:right w:val="single" w:sz="4" w:space="0" w:color="auto"/>
                  </w:tcBorders>
                  <w:shd w:val="clear" w:color="auto" w:fill="auto"/>
                  <w:noWrap/>
                  <w:vAlign w:val="bottom"/>
                  <w:hideMark/>
                </w:tcPr>
                <w:p w14:paraId="64707EA0" w14:textId="77777777" w:rsidR="00B679CC" w:rsidRPr="00B679CC" w:rsidRDefault="00B679CC" w:rsidP="00B679CC">
                  <w:pPr>
                    <w:jc w:val="right"/>
                    <w:rPr>
                      <w:rFonts w:ascii="Calibri" w:eastAsia="Times New Roman" w:hAnsi="Calibri" w:cs="Calibri"/>
                      <w:color w:val="000000"/>
                    </w:rPr>
                  </w:pPr>
                  <w:r w:rsidRPr="00B679CC">
                    <w:rPr>
                      <w:rFonts w:ascii="Calibri" w:eastAsia="Times New Roman" w:hAnsi="Calibri" w:cs="Calibri"/>
                      <w:color w:val="000000"/>
                    </w:rPr>
                    <w:t>Washington</w:t>
                  </w:r>
                </w:p>
              </w:tc>
              <w:tc>
                <w:tcPr>
                  <w:tcW w:w="458" w:type="dxa"/>
                  <w:tcBorders>
                    <w:top w:val="nil"/>
                    <w:left w:val="nil"/>
                    <w:bottom w:val="nil"/>
                    <w:right w:val="single" w:sz="8" w:space="0" w:color="auto"/>
                  </w:tcBorders>
                  <w:shd w:val="clear" w:color="auto" w:fill="auto"/>
                  <w:noWrap/>
                  <w:vAlign w:val="bottom"/>
                  <w:hideMark/>
                </w:tcPr>
                <w:p w14:paraId="4AB69984"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4</w:t>
                  </w:r>
                </w:p>
              </w:tc>
            </w:tr>
            <w:tr w:rsidR="00B679CC" w:rsidRPr="00B679CC" w14:paraId="20241439" w14:textId="77777777" w:rsidTr="00B679CC">
              <w:trPr>
                <w:trHeight w:val="300"/>
                <w:jc w:val="center"/>
              </w:trPr>
              <w:tc>
                <w:tcPr>
                  <w:tcW w:w="1534" w:type="dxa"/>
                  <w:tcBorders>
                    <w:top w:val="nil"/>
                    <w:left w:val="single" w:sz="8" w:space="0" w:color="auto"/>
                    <w:bottom w:val="single" w:sz="8" w:space="0" w:color="auto"/>
                    <w:right w:val="single" w:sz="4" w:space="0" w:color="auto"/>
                  </w:tcBorders>
                  <w:shd w:val="clear" w:color="auto" w:fill="auto"/>
                  <w:noWrap/>
                  <w:vAlign w:val="bottom"/>
                  <w:hideMark/>
                </w:tcPr>
                <w:p w14:paraId="6B814F76" w14:textId="77777777" w:rsidR="00B679CC" w:rsidRPr="00B679CC" w:rsidRDefault="00B679CC" w:rsidP="00B679CC">
                  <w:pPr>
                    <w:rPr>
                      <w:rFonts w:ascii="Calibri" w:eastAsia="Times New Roman" w:hAnsi="Calibri" w:cs="Calibri"/>
                      <w:color w:val="000000"/>
                    </w:rPr>
                  </w:pPr>
                  <w:r w:rsidRPr="00B679CC">
                    <w:rPr>
                      <w:rFonts w:ascii="Calibri" w:eastAsia="Times New Roman" w:hAnsi="Calibri" w:cs="Calibri"/>
                      <w:color w:val="000000"/>
                    </w:rPr>
                    <w:t> </w:t>
                  </w:r>
                </w:p>
              </w:tc>
              <w:tc>
                <w:tcPr>
                  <w:tcW w:w="508" w:type="dxa"/>
                  <w:tcBorders>
                    <w:top w:val="nil"/>
                    <w:left w:val="nil"/>
                    <w:bottom w:val="single" w:sz="8" w:space="0" w:color="auto"/>
                    <w:right w:val="single" w:sz="8" w:space="0" w:color="auto"/>
                  </w:tcBorders>
                  <w:shd w:val="clear" w:color="auto" w:fill="auto"/>
                  <w:noWrap/>
                  <w:vAlign w:val="bottom"/>
                  <w:hideMark/>
                </w:tcPr>
                <w:p w14:paraId="5AD25435" w14:textId="77777777" w:rsidR="00B679CC" w:rsidRPr="00B679CC" w:rsidRDefault="00B679CC" w:rsidP="00B679CC">
                  <w:pPr>
                    <w:rPr>
                      <w:rFonts w:ascii="Calibri" w:eastAsia="Times New Roman" w:hAnsi="Calibri" w:cs="Calibri"/>
                      <w:color w:val="000000"/>
                    </w:rPr>
                  </w:pPr>
                  <w:r w:rsidRPr="00B679CC">
                    <w:rPr>
                      <w:rFonts w:ascii="Calibri" w:eastAsia="Times New Roman" w:hAnsi="Calibri" w:cs="Calibri"/>
                      <w:color w:val="000000"/>
                    </w:rPr>
                    <w:t> </w:t>
                  </w:r>
                </w:p>
              </w:tc>
              <w:tc>
                <w:tcPr>
                  <w:tcW w:w="1522" w:type="dxa"/>
                  <w:tcBorders>
                    <w:top w:val="nil"/>
                    <w:left w:val="nil"/>
                    <w:bottom w:val="single" w:sz="8" w:space="0" w:color="auto"/>
                    <w:right w:val="single" w:sz="4" w:space="0" w:color="auto"/>
                  </w:tcBorders>
                  <w:shd w:val="clear" w:color="auto" w:fill="auto"/>
                  <w:noWrap/>
                  <w:vAlign w:val="bottom"/>
                  <w:hideMark/>
                </w:tcPr>
                <w:p w14:paraId="51F55649" w14:textId="77777777" w:rsidR="00B679CC" w:rsidRPr="00B679CC" w:rsidRDefault="00B679CC" w:rsidP="00B679CC">
                  <w:pPr>
                    <w:jc w:val="right"/>
                    <w:rPr>
                      <w:rFonts w:ascii="Calibri" w:eastAsia="Times New Roman" w:hAnsi="Calibri" w:cs="Calibri"/>
                      <w:color w:val="000000"/>
                    </w:rPr>
                  </w:pPr>
                  <w:r w:rsidRPr="00B679CC">
                    <w:rPr>
                      <w:rFonts w:ascii="Calibri" w:eastAsia="Times New Roman" w:hAnsi="Calibri" w:cs="Calibri"/>
                      <w:color w:val="000000"/>
                    </w:rPr>
                    <w:t>Windsor</w:t>
                  </w:r>
                </w:p>
              </w:tc>
              <w:tc>
                <w:tcPr>
                  <w:tcW w:w="458" w:type="dxa"/>
                  <w:tcBorders>
                    <w:top w:val="nil"/>
                    <w:left w:val="nil"/>
                    <w:bottom w:val="single" w:sz="8" w:space="0" w:color="auto"/>
                    <w:right w:val="single" w:sz="8" w:space="0" w:color="auto"/>
                  </w:tcBorders>
                  <w:shd w:val="clear" w:color="auto" w:fill="auto"/>
                  <w:noWrap/>
                  <w:vAlign w:val="bottom"/>
                  <w:hideMark/>
                </w:tcPr>
                <w:p w14:paraId="4BFC10FA"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1</w:t>
                  </w:r>
                </w:p>
              </w:tc>
            </w:tr>
            <w:tr w:rsidR="00B679CC" w:rsidRPr="00B679CC" w14:paraId="6434E53D" w14:textId="77777777" w:rsidTr="00B679CC">
              <w:trPr>
                <w:trHeight w:val="288"/>
                <w:jc w:val="center"/>
              </w:trPr>
              <w:tc>
                <w:tcPr>
                  <w:tcW w:w="2042" w:type="dxa"/>
                  <w:gridSpan w:val="2"/>
                  <w:tcBorders>
                    <w:top w:val="single" w:sz="8" w:space="0" w:color="auto"/>
                    <w:left w:val="single" w:sz="8" w:space="0" w:color="auto"/>
                    <w:bottom w:val="single" w:sz="4" w:space="0" w:color="auto"/>
                    <w:right w:val="single" w:sz="8" w:space="0" w:color="000000"/>
                  </w:tcBorders>
                  <w:shd w:val="clear" w:color="000000" w:fill="D0CECE"/>
                  <w:noWrap/>
                  <w:vAlign w:val="bottom"/>
                  <w:hideMark/>
                </w:tcPr>
                <w:p w14:paraId="23289A89"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Representation</w:t>
                  </w:r>
                </w:p>
              </w:tc>
              <w:tc>
                <w:tcPr>
                  <w:tcW w:w="1980" w:type="dxa"/>
                  <w:gridSpan w:val="2"/>
                  <w:tcBorders>
                    <w:top w:val="single" w:sz="8" w:space="0" w:color="auto"/>
                    <w:left w:val="nil"/>
                    <w:bottom w:val="single" w:sz="4" w:space="0" w:color="auto"/>
                    <w:right w:val="single" w:sz="8" w:space="0" w:color="000000"/>
                  </w:tcBorders>
                  <w:shd w:val="clear" w:color="000000" w:fill="D0CECE"/>
                  <w:noWrap/>
                  <w:vAlign w:val="bottom"/>
                  <w:hideMark/>
                </w:tcPr>
                <w:p w14:paraId="67BD4CB7"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Affiliation</w:t>
                  </w:r>
                </w:p>
              </w:tc>
            </w:tr>
            <w:tr w:rsidR="00B679CC" w:rsidRPr="00B679CC" w14:paraId="25D5E46C" w14:textId="77777777" w:rsidTr="00B679CC">
              <w:trPr>
                <w:trHeight w:val="288"/>
                <w:jc w:val="center"/>
              </w:trPr>
              <w:tc>
                <w:tcPr>
                  <w:tcW w:w="1534" w:type="dxa"/>
                  <w:tcBorders>
                    <w:top w:val="nil"/>
                    <w:left w:val="single" w:sz="8" w:space="0" w:color="auto"/>
                    <w:bottom w:val="nil"/>
                    <w:right w:val="single" w:sz="4" w:space="0" w:color="auto"/>
                  </w:tcBorders>
                  <w:shd w:val="clear" w:color="auto" w:fill="auto"/>
                  <w:noWrap/>
                  <w:vAlign w:val="bottom"/>
                  <w:hideMark/>
                </w:tcPr>
                <w:p w14:paraId="5C4B506A" w14:textId="77777777" w:rsidR="00B679CC" w:rsidRPr="00B679CC" w:rsidRDefault="00B679CC" w:rsidP="00B679CC">
                  <w:pPr>
                    <w:jc w:val="right"/>
                    <w:rPr>
                      <w:rFonts w:ascii="Calibri" w:eastAsia="Times New Roman" w:hAnsi="Calibri" w:cs="Calibri"/>
                      <w:color w:val="000000"/>
                    </w:rPr>
                  </w:pPr>
                  <w:r w:rsidRPr="00B679CC">
                    <w:rPr>
                      <w:rFonts w:ascii="Calibri" w:eastAsia="Times New Roman" w:hAnsi="Calibri" w:cs="Calibri"/>
                      <w:color w:val="000000"/>
                    </w:rPr>
                    <w:t>LE</w:t>
                  </w:r>
                </w:p>
              </w:tc>
              <w:tc>
                <w:tcPr>
                  <w:tcW w:w="508" w:type="dxa"/>
                  <w:tcBorders>
                    <w:top w:val="nil"/>
                    <w:left w:val="nil"/>
                    <w:bottom w:val="nil"/>
                    <w:right w:val="single" w:sz="8" w:space="0" w:color="auto"/>
                  </w:tcBorders>
                  <w:shd w:val="clear" w:color="auto" w:fill="auto"/>
                  <w:noWrap/>
                  <w:vAlign w:val="bottom"/>
                  <w:hideMark/>
                </w:tcPr>
                <w:p w14:paraId="5058EAFE"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7</w:t>
                  </w:r>
                </w:p>
              </w:tc>
              <w:tc>
                <w:tcPr>
                  <w:tcW w:w="1522" w:type="dxa"/>
                  <w:tcBorders>
                    <w:top w:val="nil"/>
                    <w:left w:val="nil"/>
                    <w:bottom w:val="nil"/>
                    <w:right w:val="single" w:sz="4" w:space="0" w:color="auto"/>
                  </w:tcBorders>
                  <w:shd w:val="clear" w:color="auto" w:fill="auto"/>
                  <w:noWrap/>
                  <w:vAlign w:val="bottom"/>
                  <w:hideMark/>
                </w:tcPr>
                <w:p w14:paraId="7E3BEF1B" w14:textId="77777777" w:rsidR="00B679CC" w:rsidRPr="00B679CC" w:rsidRDefault="00B679CC" w:rsidP="00B679CC">
                  <w:pPr>
                    <w:jc w:val="right"/>
                    <w:rPr>
                      <w:rFonts w:ascii="Calibri" w:eastAsia="Times New Roman" w:hAnsi="Calibri" w:cs="Calibri"/>
                      <w:color w:val="000000"/>
                    </w:rPr>
                  </w:pPr>
                  <w:r w:rsidRPr="00B679CC">
                    <w:rPr>
                      <w:rFonts w:ascii="Calibri" w:eastAsia="Times New Roman" w:hAnsi="Calibri" w:cs="Calibri"/>
                      <w:color w:val="000000"/>
                    </w:rPr>
                    <w:t>DA</w:t>
                  </w:r>
                </w:p>
              </w:tc>
              <w:tc>
                <w:tcPr>
                  <w:tcW w:w="458" w:type="dxa"/>
                  <w:tcBorders>
                    <w:top w:val="nil"/>
                    <w:left w:val="nil"/>
                    <w:bottom w:val="nil"/>
                    <w:right w:val="single" w:sz="8" w:space="0" w:color="auto"/>
                  </w:tcBorders>
                  <w:shd w:val="clear" w:color="auto" w:fill="auto"/>
                  <w:noWrap/>
                  <w:vAlign w:val="bottom"/>
                  <w:hideMark/>
                </w:tcPr>
                <w:p w14:paraId="5C50E108"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4</w:t>
                  </w:r>
                </w:p>
              </w:tc>
            </w:tr>
            <w:tr w:rsidR="00B679CC" w:rsidRPr="00B679CC" w14:paraId="31770999" w14:textId="77777777" w:rsidTr="00B679CC">
              <w:trPr>
                <w:trHeight w:val="288"/>
                <w:jc w:val="center"/>
              </w:trPr>
              <w:tc>
                <w:tcPr>
                  <w:tcW w:w="1534" w:type="dxa"/>
                  <w:tcBorders>
                    <w:top w:val="nil"/>
                    <w:left w:val="single" w:sz="8" w:space="0" w:color="auto"/>
                    <w:bottom w:val="nil"/>
                    <w:right w:val="single" w:sz="4" w:space="0" w:color="auto"/>
                  </w:tcBorders>
                  <w:shd w:val="clear" w:color="auto" w:fill="auto"/>
                  <w:noWrap/>
                  <w:vAlign w:val="bottom"/>
                  <w:hideMark/>
                </w:tcPr>
                <w:p w14:paraId="19A8C805" w14:textId="77777777" w:rsidR="00B679CC" w:rsidRPr="00B679CC" w:rsidRDefault="00B679CC" w:rsidP="00B679CC">
                  <w:pPr>
                    <w:jc w:val="right"/>
                    <w:rPr>
                      <w:rFonts w:ascii="Calibri" w:eastAsia="Times New Roman" w:hAnsi="Calibri" w:cs="Calibri"/>
                      <w:color w:val="000000"/>
                    </w:rPr>
                  </w:pPr>
                  <w:r w:rsidRPr="00B679CC">
                    <w:rPr>
                      <w:rFonts w:ascii="Calibri" w:eastAsia="Times New Roman" w:hAnsi="Calibri" w:cs="Calibri"/>
                      <w:color w:val="000000"/>
                    </w:rPr>
                    <w:t>Family</w:t>
                  </w:r>
                </w:p>
              </w:tc>
              <w:tc>
                <w:tcPr>
                  <w:tcW w:w="508" w:type="dxa"/>
                  <w:tcBorders>
                    <w:top w:val="nil"/>
                    <w:left w:val="nil"/>
                    <w:bottom w:val="nil"/>
                    <w:right w:val="single" w:sz="8" w:space="0" w:color="auto"/>
                  </w:tcBorders>
                  <w:shd w:val="clear" w:color="auto" w:fill="auto"/>
                  <w:noWrap/>
                  <w:vAlign w:val="bottom"/>
                  <w:hideMark/>
                </w:tcPr>
                <w:p w14:paraId="7B0E37E9"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3</w:t>
                  </w:r>
                </w:p>
              </w:tc>
              <w:tc>
                <w:tcPr>
                  <w:tcW w:w="1522" w:type="dxa"/>
                  <w:tcBorders>
                    <w:top w:val="nil"/>
                    <w:left w:val="nil"/>
                    <w:bottom w:val="nil"/>
                    <w:right w:val="single" w:sz="4" w:space="0" w:color="auto"/>
                  </w:tcBorders>
                  <w:shd w:val="clear" w:color="auto" w:fill="auto"/>
                  <w:noWrap/>
                  <w:vAlign w:val="bottom"/>
                  <w:hideMark/>
                </w:tcPr>
                <w:p w14:paraId="6B83EC83" w14:textId="77777777" w:rsidR="00B679CC" w:rsidRPr="00B679CC" w:rsidRDefault="00B679CC" w:rsidP="00B679CC">
                  <w:pPr>
                    <w:jc w:val="right"/>
                    <w:rPr>
                      <w:rFonts w:ascii="Calibri" w:eastAsia="Times New Roman" w:hAnsi="Calibri" w:cs="Calibri"/>
                      <w:color w:val="000000"/>
                    </w:rPr>
                  </w:pPr>
                  <w:r w:rsidRPr="00B679CC">
                    <w:rPr>
                      <w:rFonts w:ascii="Calibri" w:eastAsia="Times New Roman" w:hAnsi="Calibri" w:cs="Calibri"/>
                      <w:color w:val="000000"/>
                    </w:rPr>
                    <w:t>NAMI</w:t>
                  </w:r>
                </w:p>
              </w:tc>
              <w:tc>
                <w:tcPr>
                  <w:tcW w:w="458" w:type="dxa"/>
                  <w:tcBorders>
                    <w:top w:val="nil"/>
                    <w:left w:val="nil"/>
                    <w:bottom w:val="nil"/>
                    <w:right w:val="single" w:sz="8" w:space="0" w:color="auto"/>
                  </w:tcBorders>
                  <w:shd w:val="clear" w:color="auto" w:fill="auto"/>
                  <w:noWrap/>
                  <w:vAlign w:val="bottom"/>
                  <w:hideMark/>
                </w:tcPr>
                <w:p w14:paraId="3F155BFF"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2</w:t>
                  </w:r>
                </w:p>
              </w:tc>
            </w:tr>
            <w:tr w:rsidR="00B679CC" w:rsidRPr="00B679CC" w14:paraId="6E096044" w14:textId="77777777" w:rsidTr="00B679CC">
              <w:trPr>
                <w:trHeight w:val="300"/>
                <w:jc w:val="center"/>
              </w:trPr>
              <w:tc>
                <w:tcPr>
                  <w:tcW w:w="1534" w:type="dxa"/>
                  <w:tcBorders>
                    <w:top w:val="nil"/>
                    <w:left w:val="single" w:sz="8" w:space="0" w:color="auto"/>
                    <w:bottom w:val="single" w:sz="8" w:space="0" w:color="auto"/>
                    <w:right w:val="single" w:sz="4" w:space="0" w:color="auto"/>
                  </w:tcBorders>
                  <w:shd w:val="clear" w:color="auto" w:fill="auto"/>
                  <w:noWrap/>
                  <w:vAlign w:val="bottom"/>
                  <w:hideMark/>
                </w:tcPr>
                <w:p w14:paraId="3EB802C1" w14:textId="77777777" w:rsidR="00B679CC" w:rsidRPr="00B679CC" w:rsidRDefault="00B679CC" w:rsidP="00B679CC">
                  <w:pPr>
                    <w:jc w:val="right"/>
                    <w:rPr>
                      <w:rFonts w:ascii="Calibri" w:eastAsia="Times New Roman" w:hAnsi="Calibri" w:cs="Calibri"/>
                      <w:color w:val="000000"/>
                    </w:rPr>
                  </w:pPr>
                  <w:r w:rsidRPr="00B679CC">
                    <w:rPr>
                      <w:rFonts w:ascii="Calibri" w:eastAsia="Times New Roman" w:hAnsi="Calibri" w:cs="Calibri"/>
                      <w:color w:val="000000"/>
                    </w:rPr>
                    <w:t>Staff</w:t>
                  </w:r>
                </w:p>
              </w:tc>
              <w:tc>
                <w:tcPr>
                  <w:tcW w:w="508" w:type="dxa"/>
                  <w:tcBorders>
                    <w:top w:val="nil"/>
                    <w:left w:val="nil"/>
                    <w:bottom w:val="single" w:sz="8" w:space="0" w:color="auto"/>
                    <w:right w:val="single" w:sz="8" w:space="0" w:color="auto"/>
                  </w:tcBorders>
                  <w:shd w:val="clear" w:color="auto" w:fill="auto"/>
                  <w:noWrap/>
                  <w:vAlign w:val="bottom"/>
                  <w:hideMark/>
                </w:tcPr>
                <w:p w14:paraId="344E8D97"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4</w:t>
                  </w:r>
                </w:p>
              </w:tc>
              <w:tc>
                <w:tcPr>
                  <w:tcW w:w="1522" w:type="dxa"/>
                  <w:tcBorders>
                    <w:top w:val="nil"/>
                    <w:left w:val="nil"/>
                    <w:bottom w:val="single" w:sz="8" w:space="0" w:color="auto"/>
                    <w:right w:val="single" w:sz="4" w:space="0" w:color="auto"/>
                  </w:tcBorders>
                  <w:shd w:val="clear" w:color="auto" w:fill="auto"/>
                  <w:noWrap/>
                  <w:vAlign w:val="bottom"/>
                  <w:hideMark/>
                </w:tcPr>
                <w:p w14:paraId="449AADC6" w14:textId="77777777" w:rsidR="00B679CC" w:rsidRPr="00B679CC" w:rsidRDefault="00B679CC" w:rsidP="00B679CC">
                  <w:pPr>
                    <w:jc w:val="right"/>
                    <w:rPr>
                      <w:rFonts w:ascii="Calibri" w:eastAsia="Times New Roman" w:hAnsi="Calibri" w:cs="Calibri"/>
                      <w:color w:val="000000"/>
                    </w:rPr>
                  </w:pPr>
                  <w:r w:rsidRPr="00B679CC">
                    <w:rPr>
                      <w:rFonts w:ascii="Calibri" w:eastAsia="Times New Roman" w:hAnsi="Calibri" w:cs="Calibri"/>
                      <w:color w:val="000000"/>
                    </w:rPr>
                    <w:t> </w:t>
                  </w:r>
                </w:p>
              </w:tc>
              <w:tc>
                <w:tcPr>
                  <w:tcW w:w="458" w:type="dxa"/>
                  <w:tcBorders>
                    <w:top w:val="nil"/>
                    <w:left w:val="nil"/>
                    <w:bottom w:val="single" w:sz="8" w:space="0" w:color="auto"/>
                    <w:right w:val="single" w:sz="8" w:space="0" w:color="auto"/>
                  </w:tcBorders>
                  <w:shd w:val="clear" w:color="auto" w:fill="auto"/>
                  <w:noWrap/>
                  <w:vAlign w:val="bottom"/>
                  <w:hideMark/>
                </w:tcPr>
                <w:p w14:paraId="7D096F8D" w14:textId="77777777" w:rsidR="00B679CC" w:rsidRPr="00B679CC" w:rsidRDefault="00B679CC" w:rsidP="00B679CC">
                  <w:pPr>
                    <w:jc w:val="center"/>
                    <w:rPr>
                      <w:rFonts w:ascii="Calibri" w:eastAsia="Times New Roman" w:hAnsi="Calibri" w:cs="Calibri"/>
                      <w:color w:val="000000"/>
                    </w:rPr>
                  </w:pPr>
                  <w:r w:rsidRPr="00B679CC">
                    <w:rPr>
                      <w:rFonts w:ascii="Calibri" w:eastAsia="Times New Roman" w:hAnsi="Calibri" w:cs="Calibri"/>
                      <w:color w:val="000000"/>
                    </w:rPr>
                    <w:t> </w:t>
                  </w:r>
                </w:p>
              </w:tc>
            </w:tr>
          </w:tbl>
          <w:p w14:paraId="039E3401" w14:textId="238EDA10" w:rsidR="00B679CC" w:rsidRDefault="00B679CC" w:rsidP="00D1601C">
            <w:pPr>
              <w:pStyle w:val="xxmsonormal"/>
              <w:numPr>
                <w:ilvl w:val="1"/>
                <w:numId w:val="19"/>
              </w:numPr>
            </w:pPr>
            <w:r>
              <w:t>Membership gaps</w:t>
            </w:r>
          </w:p>
          <w:p w14:paraId="39B7D5C4" w14:textId="3EDF3D83" w:rsidR="00B679CC" w:rsidRDefault="00B679CC" w:rsidP="00D1601C">
            <w:pPr>
              <w:pStyle w:val="xxmsonormal"/>
              <w:numPr>
                <w:ilvl w:val="2"/>
                <w:numId w:val="19"/>
              </w:numPr>
            </w:pPr>
            <w:r>
              <w:t>Regions missing: Northeast Kingdom, Franklin/Grand Isle, Bennington, Windham, Lamoille, Addison</w:t>
            </w:r>
          </w:p>
          <w:p w14:paraId="77764D66" w14:textId="136383E9" w:rsidR="00B679CC" w:rsidRDefault="00B679CC" w:rsidP="00D1601C">
            <w:pPr>
              <w:pStyle w:val="xxmsonormal"/>
              <w:numPr>
                <w:ilvl w:val="2"/>
                <w:numId w:val="19"/>
              </w:numPr>
            </w:pPr>
            <w:r>
              <w:t>Age ranges missing or underrepresented: under 40, 50-59, over 70</w:t>
            </w:r>
          </w:p>
          <w:p w14:paraId="7A6E5AA5" w14:textId="49413598" w:rsidR="00B679CC" w:rsidRPr="00B679CC" w:rsidRDefault="00B679CC" w:rsidP="00D1601C">
            <w:pPr>
              <w:pStyle w:val="xxmsonormal"/>
              <w:numPr>
                <w:ilvl w:val="1"/>
                <w:numId w:val="19"/>
              </w:numPr>
            </w:pPr>
            <w:r>
              <w:t>We have not collected race/ethnicity data, so committee membership cannot be stratified that way. Initial observation indicates the committee has no Asian representation. Unsure of Latinx or Native American representation.</w:t>
            </w:r>
          </w:p>
          <w:p w14:paraId="10BA050A" w14:textId="34413E91" w:rsidR="00FD219E" w:rsidRDefault="00FD219E" w:rsidP="00D1601C">
            <w:pPr>
              <w:pStyle w:val="xxmsonormal"/>
              <w:numPr>
                <w:ilvl w:val="0"/>
                <w:numId w:val="19"/>
              </w:numPr>
            </w:pPr>
            <w:r>
              <w:t>Bruce is a member Green Mountain Transit</w:t>
            </w:r>
            <w:r w:rsidR="00C83336">
              <w:t>’s Justice, Equity, Diversity, and Inclusion (</w:t>
            </w:r>
            <w:r>
              <w:t>JEDI</w:t>
            </w:r>
            <w:r w:rsidR="00C83336">
              <w:t>)</w:t>
            </w:r>
            <w:r>
              <w:t xml:space="preserve"> committee and would like to facilitate collaboration with Adult Mental Health State Program Standing Committee</w:t>
            </w:r>
          </w:p>
          <w:p w14:paraId="70959D7C" w14:textId="3A2163B6" w:rsidR="00C83336" w:rsidRDefault="00C83336" w:rsidP="00D1601C">
            <w:pPr>
              <w:pStyle w:val="xxmsonormal"/>
              <w:numPr>
                <w:ilvl w:val="1"/>
                <w:numId w:val="19"/>
              </w:numPr>
            </w:pPr>
            <w:r>
              <w:t>Can designated agencies coordinate trainings for bus drivers to handle mental health emergencies?</w:t>
            </w:r>
          </w:p>
          <w:p w14:paraId="1519C1C4" w14:textId="2B502B9A" w:rsidR="00C83336" w:rsidRDefault="00C83336" w:rsidP="00D1601C">
            <w:pPr>
              <w:pStyle w:val="xxmsonormal"/>
              <w:numPr>
                <w:ilvl w:val="1"/>
                <w:numId w:val="19"/>
              </w:numPr>
            </w:pPr>
            <w:r>
              <w:t>Can DMH use any grant money to leverage advertising space on buses and at stations?</w:t>
            </w:r>
          </w:p>
          <w:p w14:paraId="44C379EF" w14:textId="142D9383" w:rsidR="00C83336" w:rsidRDefault="00C83336" w:rsidP="00D1601C">
            <w:pPr>
              <w:pStyle w:val="xxmsonormal"/>
              <w:numPr>
                <w:ilvl w:val="1"/>
                <w:numId w:val="19"/>
              </w:numPr>
            </w:pPr>
            <w:r>
              <w:t>Ann suggested GMT collaborate with Vermont Psychiatric Survivors and/or NAMI Vermont</w:t>
            </w:r>
          </w:p>
          <w:p w14:paraId="46C35B70" w14:textId="6484C0CC" w:rsidR="00C83336" w:rsidRDefault="00C83336" w:rsidP="00D1601C">
            <w:pPr>
              <w:pStyle w:val="xxmsonormal"/>
              <w:numPr>
                <w:ilvl w:val="1"/>
                <w:numId w:val="19"/>
              </w:numPr>
            </w:pPr>
            <w:r>
              <w:t>Are there big annual events that elevate mental health in a celebratory way? Mad Pride, NAMI walks, DMH conferences, Mental Health Awareness Day, Mental Health Advocacy Day</w:t>
            </w:r>
          </w:p>
          <w:p w14:paraId="1C353F89" w14:textId="28E19081" w:rsidR="00C83336" w:rsidRDefault="00C83336" w:rsidP="00D1601C">
            <w:pPr>
              <w:pStyle w:val="xxmsonormal"/>
              <w:numPr>
                <w:ilvl w:val="2"/>
                <w:numId w:val="19"/>
              </w:numPr>
            </w:pPr>
            <w:r>
              <w:t>Ann will share info about upcoming Advocacy Day</w:t>
            </w:r>
          </w:p>
          <w:p w14:paraId="0BF013E8" w14:textId="7CBD97FA" w:rsidR="00C83336" w:rsidRPr="00C83336" w:rsidRDefault="00C83336" w:rsidP="00D1601C">
            <w:pPr>
              <w:pStyle w:val="xxmsonormal"/>
              <w:numPr>
                <w:ilvl w:val="1"/>
                <w:numId w:val="19"/>
              </w:numPr>
              <w:rPr>
                <w:highlight w:val="yellow"/>
              </w:rPr>
            </w:pPr>
            <w:r w:rsidRPr="00C83336">
              <w:rPr>
                <w:highlight w:val="yellow"/>
              </w:rPr>
              <w:lastRenderedPageBreak/>
              <w:t>Email Bruce if there are additional collaborators he should explore</w:t>
            </w:r>
          </w:p>
          <w:p w14:paraId="139826E0" w14:textId="732D0B7A" w:rsidR="00C83336" w:rsidRDefault="00C83336" w:rsidP="00D1601C">
            <w:pPr>
              <w:pStyle w:val="xxmsonormal"/>
              <w:numPr>
                <w:ilvl w:val="0"/>
                <w:numId w:val="19"/>
              </w:numPr>
            </w:pPr>
            <w:r>
              <w:t>What other collaborations can the committee facilitate?</w:t>
            </w:r>
          </w:p>
          <w:p w14:paraId="27593EF4" w14:textId="3F1DCFBF" w:rsidR="006B721A" w:rsidRDefault="006B721A" w:rsidP="00D1601C">
            <w:pPr>
              <w:pStyle w:val="xxmsonormal"/>
              <w:numPr>
                <w:ilvl w:val="0"/>
                <w:numId w:val="19"/>
              </w:numPr>
            </w:pPr>
            <w:r>
              <w:t>Discussion of shortening the meeting to 2 or 2.5 hours, especially for recruiting.</w:t>
            </w:r>
          </w:p>
          <w:p w14:paraId="22D858ED" w14:textId="3C7A2678" w:rsidR="006B721A" w:rsidRDefault="006B721A" w:rsidP="00D1601C">
            <w:pPr>
              <w:pStyle w:val="xxmsonormal"/>
              <w:numPr>
                <w:ilvl w:val="1"/>
                <w:numId w:val="19"/>
              </w:numPr>
            </w:pPr>
            <w:r>
              <w:t xml:space="preserve">Marla </w:t>
            </w:r>
            <w:r w:rsidRPr="006B721A">
              <w:rPr>
                <w:b/>
                <w:bCs/>
              </w:rPr>
              <w:t>motioned</w:t>
            </w:r>
            <w:r>
              <w:t xml:space="preserve"> to officially move to 2.5hr meeting (to be reassessed in future). Lynne </w:t>
            </w:r>
            <w:r w:rsidRPr="006B721A">
              <w:rPr>
                <w:b/>
                <w:bCs/>
              </w:rPr>
              <w:t>seconded</w:t>
            </w:r>
            <w:r>
              <w:t xml:space="preserve">. All in favor. Motioned </w:t>
            </w:r>
            <w:r w:rsidRPr="006B721A">
              <w:rPr>
                <w:b/>
                <w:bCs/>
              </w:rPr>
              <w:t>passed</w:t>
            </w:r>
            <w:r>
              <w:t>.</w:t>
            </w:r>
          </w:p>
          <w:p w14:paraId="5A2030A4" w14:textId="0C2F9326" w:rsidR="006B721A" w:rsidRDefault="006B721A" w:rsidP="00D1601C">
            <w:pPr>
              <w:pStyle w:val="xxmsonormal"/>
              <w:numPr>
                <w:ilvl w:val="1"/>
                <w:numId w:val="19"/>
              </w:numPr>
            </w:pPr>
            <w:r>
              <w:t>When recruiting new members, be transparent that meetings have historically been 3hr, but committee has recently moved to 2.5hr meetings, but that might change.</w:t>
            </w:r>
          </w:p>
          <w:p w14:paraId="7B241A08" w14:textId="77777777" w:rsidR="00C83336" w:rsidRPr="004A6106" w:rsidRDefault="00C83336" w:rsidP="00C83336">
            <w:pPr>
              <w:pStyle w:val="xxmsonormal"/>
            </w:pPr>
          </w:p>
          <w:p w14:paraId="4E026C38" w14:textId="6DB72B77" w:rsidR="00DF5D00" w:rsidRPr="003266EA" w:rsidRDefault="00916FC0" w:rsidP="00DF5D00">
            <w:pPr>
              <w:pStyle w:val="xxmsonormal"/>
              <w:rPr>
                <w:rFonts w:asciiTheme="minorHAnsi" w:hAnsiTheme="minorHAnsi" w:cstheme="minorHAnsi"/>
              </w:rPr>
            </w:pPr>
            <w:r>
              <w:rPr>
                <w:rFonts w:asciiTheme="minorHAnsi" w:hAnsiTheme="minorHAnsi" w:cstheme="minorHAnsi"/>
              </w:rPr>
              <w:t xml:space="preserve">Committee entered </w:t>
            </w:r>
            <w:r w:rsidRPr="007C1884">
              <w:rPr>
                <w:rFonts w:asciiTheme="minorHAnsi" w:hAnsiTheme="minorHAnsi" w:cstheme="minorHAnsi"/>
                <w:b/>
                <w:bCs/>
              </w:rPr>
              <w:t>break</w:t>
            </w:r>
            <w:r>
              <w:rPr>
                <w:rFonts w:asciiTheme="minorHAnsi" w:hAnsiTheme="minorHAnsi" w:cstheme="minorHAnsi"/>
              </w:rPr>
              <w:t xml:space="preserve"> at 1:30pm.</w:t>
            </w:r>
          </w:p>
        </w:tc>
      </w:tr>
      <w:tr w:rsidR="001C73EF" w:rsidRPr="00FE3A34" w14:paraId="2377A96D" w14:textId="77777777" w:rsidTr="00030E9D">
        <w:trPr>
          <w:trHeight w:val="144"/>
        </w:trPr>
        <w:tc>
          <w:tcPr>
            <w:tcW w:w="832" w:type="pct"/>
          </w:tcPr>
          <w:p w14:paraId="21E7F054" w14:textId="0FCF0F5A" w:rsidR="001C73EF" w:rsidRPr="004D046C" w:rsidRDefault="00931A80" w:rsidP="00156B21">
            <w:pPr>
              <w:rPr>
                <w:rFonts w:cstheme="minorHAnsi"/>
                <w:b/>
              </w:rPr>
            </w:pPr>
            <w:r>
              <w:rPr>
                <w:rFonts w:cstheme="minorHAnsi"/>
                <w:b/>
              </w:rPr>
              <w:lastRenderedPageBreak/>
              <w:t>Presentation</w:t>
            </w:r>
            <w:r w:rsidR="001C73EF">
              <w:rPr>
                <w:rFonts w:cstheme="minorHAnsi"/>
                <w:b/>
              </w:rPr>
              <w:t xml:space="preserve">: </w:t>
            </w:r>
            <w:r w:rsidR="00FC02C6">
              <w:rPr>
                <w:rFonts w:cstheme="minorHAnsi"/>
                <w:bCs/>
              </w:rPr>
              <w:t>Value Based Payment Methodology and Data</w:t>
            </w:r>
          </w:p>
        </w:tc>
        <w:tc>
          <w:tcPr>
            <w:tcW w:w="4168" w:type="pct"/>
          </w:tcPr>
          <w:p w14:paraId="70CE0877" w14:textId="6B9EBE90" w:rsidR="00E54647" w:rsidRPr="00D96606" w:rsidRDefault="00FC02C6" w:rsidP="009E51BC">
            <w:pPr>
              <w:pStyle w:val="xxmsonormal"/>
              <w:rPr>
                <w:rFonts w:asciiTheme="minorHAnsi" w:hAnsiTheme="minorHAnsi" w:cstheme="minorHAnsi"/>
                <w:i/>
                <w:iCs/>
              </w:rPr>
            </w:pPr>
            <w:r>
              <w:rPr>
                <w:rFonts w:asciiTheme="minorHAnsi" w:hAnsiTheme="minorHAnsi" w:cstheme="minorHAnsi"/>
                <w:i/>
                <w:iCs/>
              </w:rPr>
              <w:t>Eva Dayon (they/them</w:t>
            </w:r>
            <w:r w:rsidR="003266EA" w:rsidRPr="00D96606">
              <w:rPr>
                <w:rFonts w:asciiTheme="minorHAnsi" w:hAnsiTheme="minorHAnsi" w:cstheme="minorHAnsi"/>
                <w:i/>
                <w:iCs/>
              </w:rPr>
              <w:t>), DMH Housing Program Administrator</w:t>
            </w:r>
            <w:r w:rsidR="00E54647">
              <w:rPr>
                <w:rFonts w:asciiTheme="minorHAnsi" w:hAnsiTheme="minorHAnsi" w:cstheme="minorHAnsi"/>
                <w:i/>
                <w:iCs/>
              </w:rPr>
              <w:t xml:space="preserve"> (</w:t>
            </w:r>
            <w:hyperlink r:id="rId12" w:history="1">
              <w:r w:rsidR="006B721A" w:rsidRPr="006B721A">
                <w:rPr>
                  <w:rStyle w:val="Hyperlink"/>
                  <w:i/>
                  <w:iCs/>
                </w:rPr>
                <w:t>eva.dayon@vermont.gov</w:t>
              </w:r>
            </w:hyperlink>
            <w:r w:rsidR="006B721A" w:rsidRPr="006B721A">
              <w:rPr>
                <w:i/>
                <w:iCs/>
                <w:u w:val="single"/>
              </w:rPr>
              <w:t>)</w:t>
            </w:r>
            <w:r w:rsidR="006B721A">
              <w:t xml:space="preserve"> </w:t>
            </w:r>
          </w:p>
          <w:p w14:paraId="646BC405" w14:textId="77777777" w:rsidR="00D96606" w:rsidRDefault="00D96606" w:rsidP="009E51BC">
            <w:pPr>
              <w:pStyle w:val="xxmsonormal"/>
              <w:rPr>
                <w:rFonts w:cstheme="minorHAnsi"/>
              </w:rPr>
            </w:pPr>
          </w:p>
          <w:p w14:paraId="2A4A7564" w14:textId="389554C9" w:rsidR="00D96606" w:rsidRDefault="006A7A02" w:rsidP="00A42B82">
            <w:pPr>
              <w:pStyle w:val="xxmsonormal"/>
              <w:rPr>
                <w:rFonts w:asciiTheme="minorHAnsi" w:hAnsiTheme="minorHAnsi" w:cstheme="minorHAnsi"/>
              </w:rPr>
            </w:pPr>
            <w:r>
              <w:rPr>
                <w:rFonts w:asciiTheme="minorHAnsi" w:hAnsiTheme="minorHAnsi" w:cstheme="minorHAnsi"/>
              </w:rPr>
              <w:t xml:space="preserve">Committee </w:t>
            </w:r>
            <w:r w:rsidRPr="007C1884">
              <w:rPr>
                <w:rFonts w:asciiTheme="minorHAnsi" w:hAnsiTheme="minorHAnsi" w:cstheme="minorHAnsi"/>
                <w:b/>
                <w:bCs/>
              </w:rPr>
              <w:t>reconvened</w:t>
            </w:r>
            <w:r>
              <w:rPr>
                <w:rFonts w:asciiTheme="minorHAnsi" w:hAnsiTheme="minorHAnsi" w:cstheme="minorHAnsi"/>
              </w:rPr>
              <w:t xml:space="preserve"> at 1:</w:t>
            </w:r>
            <w:r w:rsidR="00916FC0">
              <w:rPr>
                <w:rFonts w:asciiTheme="minorHAnsi" w:hAnsiTheme="minorHAnsi" w:cstheme="minorHAnsi"/>
              </w:rPr>
              <w:t>41</w:t>
            </w:r>
            <w:r>
              <w:rPr>
                <w:rFonts w:asciiTheme="minorHAnsi" w:hAnsiTheme="minorHAnsi" w:cstheme="minorHAnsi"/>
              </w:rPr>
              <w:t xml:space="preserve">pm. </w:t>
            </w:r>
          </w:p>
          <w:p w14:paraId="3ADF3405" w14:textId="344F710E" w:rsidR="00B56668" w:rsidRDefault="00B56668" w:rsidP="00B56668">
            <w:pPr>
              <w:pStyle w:val="xxmsonormal"/>
              <w:rPr>
                <w:rFonts w:asciiTheme="minorHAnsi" w:hAnsiTheme="minorHAnsi" w:cstheme="minorHAnsi"/>
              </w:rPr>
            </w:pPr>
          </w:p>
          <w:p w14:paraId="2474279E" w14:textId="0A214EF8" w:rsidR="003B17CA" w:rsidRDefault="003B17CA" w:rsidP="002B5FD4">
            <w:pPr>
              <w:pStyle w:val="xxmsonormal"/>
              <w:numPr>
                <w:ilvl w:val="0"/>
                <w:numId w:val="6"/>
              </w:numPr>
              <w:rPr>
                <w:rFonts w:asciiTheme="minorHAnsi" w:hAnsiTheme="minorHAnsi" w:cstheme="minorHAnsi"/>
              </w:rPr>
            </w:pPr>
            <w:r>
              <w:rPr>
                <w:rFonts w:asciiTheme="minorHAnsi" w:hAnsiTheme="minorHAnsi" w:cstheme="minorHAnsi"/>
              </w:rPr>
              <w:t>Define value based payment: DMH tracks data from several difference measures (see table below). DAs receive part of their payment from the State based on how well they can meet specified targets</w:t>
            </w:r>
          </w:p>
          <w:p w14:paraId="624075F5" w14:textId="49D4F03E" w:rsidR="00E54647" w:rsidRDefault="00916FC0" w:rsidP="002B5FD4">
            <w:pPr>
              <w:pStyle w:val="xxmsonormal"/>
              <w:numPr>
                <w:ilvl w:val="0"/>
                <w:numId w:val="6"/>
              </w:numPr>
              <w:rPr>
                <w:rFonts w:asciiTheme="minorHAnsi" w:hAnsiTheme="minorHAnsi" w:cstheme="minorHAnsi"/>
              </w:rPr>
            </w:pPr>
            <w:r>
              <w:rPr>
                <w:rFonts w:asciiTheme="minorHAnsi" w:hAnsiTheme="minorHAnsi" w:cstheme="minorHAnsi"/>
              </w:rPr>
              <w:t xml:space="preserve">Eva </w:t>
            </w:r>
            <w:r w:rsidR="00DD02D2">
              <w:rPr>
                <w:rFonts w:asciiTheme="minorHAnsi" w:hAnsiTheme="minorHAnsi" w:cstheme="minorHAnsi"/>
              </w:rPr>
              <w:t>discussed</w:t>
            </w:r>
            <w:r>
              <w:rPr>
                <w:rFonts w:asciiTheme="minorHAnsi" w:hAnsiTheme="minorHAnsi" w:cstheme="minorHAnsi"/>
              </w:rPr>
              <w:t xml:space="preserve"> value based payment expectations that are currently in place for DA</w:t>
            </w:r>
            <w:r w:rsidR="00DB574E">
              <w:rPr>
                <w:rFonts w:asciiTheme="minorHAnsi" w:hAnsiTheme="minorHAnsi" w:cstheme="minorHAnsi"/>
              </w:rPr>
              <w:t>s as well as measures that might be implemented if we keep moving toward Certified Community Behavioral Health C</w:t>
            </w:r>
            <w:r w:rsidR="00B56668">
              <w:rPr>
                <w:rFonts w:asciiTheme="minorHAnsi" w:hAnsiTheme="minorHAnsi" w:cstheme="minorHAnsi"/>
              </w:rPr>
              <w:t>linic</w:t>
            </w:r>
            <w:r w:rsidR="00DB574E">
              <w:rPr>
                <w:rFonts w:asciiTheme="minorHAnsi" w:hAnsiTheme="minorHAnsi" w:cstheme="minorHAnsi"/>
              </w:rPr>
              <w:t xml:space="preserve"> (CCBHC)</w:t>
            </w:r>
          </w:p>
          <w:p w14:paraId="1AFE5E98" w14:textId="59E1AD9F" w:rsidR="003B17CA" w:rsidRDefault="003B17CA" w:rsidP="002B5FD4">
            <w:pPr>
              <w:pStyle w:val="xxmsonormal"/>
              <w:numPr>
                <w:ilvl w:val="0"/>
                <w:numId w:val="6"/>
              </w:numPr>
              <w:rPr>
                <w:rFonts w:asciiTheme="minorHAnsi" w:hAnsiTheme="minorHAnsi" w:cstheme="minorHAnsi"/>
              </w:rPr>
            </w:pPr>
            <w:r>
              <w:rPr>
                <w:rFonts w:asciiTheme="minorHAnsi" w:hAnsiTheme="minorHAnsi" w:cstheme="minorHAnsi"/>
              </w:rPr>
              <w:t>Comments about survey measures:</w:t>
            </w:r>
          </w:p>
          <w:p w14:paraId="2E6A0CF3" w14:textId="34A6BEAE" w:rsidR="003B17CA" w:rsidRDefault="003B17CA" w:rsidP="003B17CA">
            <w:pPr>
              <w:pStyle w:val="xxmsonormal"/>
              <w:numPr>
                <w:ilvl w:val="1"/>
                <w:numId w:val="6"/>
              </w:numPr>
              <w:rPr>
                <w:rFonts w:asciiTheme="minorHAnsi" w:hAnsiTheme="minorHAnsi" w:cstheme="minorHAnsi"/>
              </w:rPr>
            </w:pPr>
            <w:r>
              <w:rPr>
                <w:rFonts w:asciiTheme="minorHAnsi" w:hAnsiTheme="minorHAnsi" w:cstheme="minorHAnsi"/>
              </w:rPr>
              <w:t>Understandable to see lower numbers for “services made a difference” because often the people receiving services face challenges to income, employment, housing, etc that aren’t directly related to treatment or to their mental illness.</w:t>
            </w:r>
          </w:p>
          <w:p w14:paraId="59FB945D" w14:textId="6ECC1C4F" w:rsidR="00764CFB" w:rsidRPr="00764CFB" w:rsidRDefault="00764CFB" w:rsidP="00764CFB">
            <w:pPr>
              <w:pStyle w:val="xxmsonormal"/>
              <w:rPr>
                <w:rFonts w:asciiTheme="minorHAnsi" w:hAnsiTheme="minorHAnsi" w:cstheme="minorHAnsi"/>
              </w:rPr>
            </w:pPr>
          </w:p>
        </w:tc>
      </w:tr>
      <w:tr w:rsidR="00CC2F4B" w:rsidRPr="00FE3A34" w14:paraId="1DFC83B3" w14:textId="77777777" w:rsidTr="00030E9D">
        <w:trPr>
          <w:trHeight w:val="144"/>
        </w:trPr>
        <w:tc>
          <w:tcPr>
            <w:tcW w:w="832" w:type="pct"/>
          </w:tcPr>
          <w:p w14:paraId="3F071A8C" w14:textId="4B154353" w:rsidR="00CC2F4B" w:rsidRPr="00FD219E" w:rsidRDefault="00FD219E" w:rsidP="00156B21">
            <w:pPr>
              <w:rPr>
                <w:rFonts w:cstheme="minorHAnsi"/>
                <w:bCs/>
              </w:rPr>
            </w:pPr>
            <w:r>
              <w:rPr>
                <w:rFonts w:cstheme="minorHAnsi"/>
                <w:b/>
              </w:rPr>
              <w:t xml:space="preserve">Discussion: </w:t>
            </w:r>
            <w:r>
              <w:rPr>
                <w:rFonts w:cstheme="minorHAnsi"/>
                <w:bCs/>
              </w:rPr>
              <w:t>Top Priorities for 2024</w:t>
            </w:r>
          </w:p>
        </w:tc>
        <w:tc>
          <w:tcPr>
            <w:tcW w:w="4168" w:type="pct"/>
          </w:tcPr>
          <w:p w14:paraId="5BD42632" w14:textId="77777777" w:rsidR="00B51075" w:rsidRDefault="00B51075" w:rsidP="00B51075">
            <w:pPr>
              <w:pStyle w:val="xxmsonormal"/>
              <w:rPr>
                <w:rFonts w:asciiTheme="minorHAnsi" w:hAnsiTheme="minorHAnsi" w:cstheme="minorHAnsi"/>
              </w:rPr>
            </w:pPr>
            <w:r w:rsidRPr="00B51075">
              <w:rPr>
                <w:rFonts w:asciiTheme="minorHAnsi" w:hAnsiTheme="minorHAnsi" w:cstheme="minorHAnsi"/>
                <w:highlight w:val="yellow"/>
              </w:rPr>
              <w:t>Replace item #5</w:t>
            </w:r>
            <w:r>
              <w:rPr>
                <w:rFonts w:asciiTheme="minorHAnsi" w:hAnsiTheme="minorHAnsi" w:cstheme="minorHAnsi"/>
              </w:rPr>
              <w:t xml:space="preserve"> with more specific language: </w:t>
            </w:r>
          </w:p>
          <w:p w14:paraId="3E618B08" w14:textId="0E7A5073" w:rsidR="00B51075" w:rsidRDefault="009450DA" w:rsidP="00B51075">
            <w:pPr>
              <w:pStyle w:val="xxmsonormal"/>
              <w:numPr>
                <w:ilvl w:val="0"/>
                <w:numId w:val="20"/>
              </w:numPr>
              <w:rPr>
                <w:rFonts w:asciiTheme="minorHAnsi" w:hAnsiTheme="minorHAnsi" w:cstheme="minorHAnsi"/>
              </w:rPr>
            </w:pPr>
            <w:r>
              <w:rPr>
                <w:rFonts w:asciiTheme="minorHAnsi" w:hAnsiTheme="minorHAnsi" w:cstheme="minorHAnsi"/>
              </w:rPr>
              <w:t xml:space="preserve">Option 1: </w:t>
            </w:r>
            <w:r w:rsidR="00B51075">
              <w:rPr>
                <w:rFonts w:asciiTheme="minorHAnsi" w:hAnsiTheme="minorHAnsi" w:cstheme="minorHAnsi"/>
              </w:rPr>
              <w:t>Reduce the use of Emergency Departments as Mental Health Parking Lots.</w:t>
            </w:r>
          </w:p>
          <w:p w14:paraId="1EB37309" w14:textId="43BD209E" w:rsidR="00B51075" w:rsidRDefault="009450DA" w:rsidP="00B51075">
            <w:pPr>
              <w:pStyle w:val="xxmsonormal"/>
              <w:numPr>
                <w:ilvl w:val="0"/>
                <w:numId w:val="20"/>
              </w:numPr>
              <w:rPr>
                <w:rFonts w:asciiTheme="minorHAnsi" w:hAnsiTheme="minorHAnsi" w:cstheme="minorHAnsi"/>
              </w:rPr>
            </w:pPr>
            <w:r>
              <w:rPr>
                <w:rFonts w:asciiTheme="minorHAnsi" w:hAnsiTheme="minorHAnsi" w:cstheme="minorHAnsi"/>
              </w:rPr>
              <w:t xml:space="preserve">Option 2: </w:t>
            </w:r>
            <w:r w:rsidR="00B51075">
              <w:rPr>
                <w:rFonts w:asciiTheme="minorHAnsi" w:hAnsiTheme="minorHAnsi" w:cstheme="minorHAnsi"/>
              </w:rPr>
              <w:t>Reduce Emergency Department wait times for mental health concerns.</w:t>
            </w:r>
          </w:p>
          <w:p w14:paraId="0B7D60E1" w14:textId="4F7BE736" w:rsidR="00B51075" w:rsidRDefault="00B51075" w:rsidP="00B51075">
            <w:pPr>
              <w:pStyle w:val="xxmsonormal"/>
              <w:rPr>
                <w:rFonts w:asciiTheme="minorHAnsi" w:hAnsiTheme="minorHAnsi" w:cstheme="minorHAnsi"/>
              </w:rPr>
            </w:pPr>
            <w:r>
              <w:rPr>
                <w:rFonts w:asciiTheme="minorHAnsi" w:hAnsiTheme="minorHAnsi" w:cstheme="minorHAnsi"/>
              </w:rPr>
              <w:t xml:space="preserve">Marla </w:t>
            </w:r>
            <w:r w:rsidRPr="00B51075">
              <w:rPr>
                <w:rFonts w:asciiTheme="minorHAnsi" w:hAnsiTheme="minorHAnsi" w:cstheme="minorHAnsi"/>
                <w:b/>
                <w:bCs/>
              </w:rPr>
              <w:t>motioned</w:t>
            </w:r>
            <w:r>
              <w:rPr>
                <w:rFonts w:asciiTheme="minorHAnsi" w:hAnsiTheme="minorHAnsi" w:cstheme="minorHAnsi"/>
              </w:rPr>
              <w:t xml:space="preserve"> to adopt new language for priority #5. Thelma </w:t>
            </w:r>
            <w:r w:rsidRPr="00B51075">
              <w:rPr>
                <w:rFonts w:asciiTheme="minorHAnsi" w:hAnsiTheme="minorHAnsi" w:cstheme="minorHAnsi"/>
                <w:b/>
                <w:bCs/>
              </w:rPr>
              <w:t>seconded</w:t>
            </w:r>
            <w:r>
              <w:rPr>
                <w:rFonts w:asciiTheme="minorHAnsi" w:hAnsiTheme="minorHAnsi" w:cstheme="minorHAnsi"/>
              </w:rPr>
              <w:t>. Discussion ensued. All in favor</w:t>
            </w:r>
            <w:r w:rsidR="009450DA">
              <w:rPr>
                <w:rFonts w:asciiTheme="minorHAnsi" w:hAnsiTheme="minorHAnsi" w:cstheme="minorHAnsi"/>
              </w:rPr>
              <w:t xml:space="preserve"> of Option 1</w:t>
            </w:r>
            <w:r>
              <w:rPr>
                <w:rFonts w:asciiTheme="minorHAnsi" w:hAnsiTheme="minorHAnsi" w:cstheme="minorHAnsi"/>
              </w:rPr>
              <w:t xml:space="preserve">. Motion </w:t>
            </w:r>
            <w:r w:rsidRPr="00B51075">
              <w:rPr>
                <w:rFonts w:asciiTheme="minorHAnsi" w:hAnsiTheme="minorHAnsi" w:cstheme="minorHAnsi"/>
                <w:b/>
                <w:bCs/>
              </w:rPr>
              <w:t>passed</w:t>
            </w:r>
            <w:r>
              <w:rPr>
                <w:rFonts w:asciiTheme="minorHAnsi" w:hAnsiTheme="minorHAnsi" w:cstheme="minorHAnsi"/>
              </w:rPr>
              <w:t>.</w:t>
            </w:r>
          </w:p>
          <w:p w14:paraId="0E924F65" w14:textId="699BD26B" w:rsidR="00B51075" w:rsidRPr="00A1562F" w:rsidRDefault="00B51075" w:rsidP="00B51075">
            <w:pPr>
              <w:pStyle w:val="xxmsonormal"/>
              <w:rPr>
                <w:rFonts w:asciiTheme="minorHAnsi" w:hAnsiTheme="minorHAnsi" w:cstheme="minorHAnsi"/>
              </w:rPr>
            </w:pPr>
            <w:r w:rsidRPr="00B51075">
              <w:rPr>
                <w:rFonts w:asciiTheme="minorHAnsi" w:hAnsiTheme="minorHAnsi" w:cstheme="minorHAnsi"/>
                <w:highlight w:val="yellow"/>
              </w:rPr>
              <w:t>Lauren will bring data</w:t>
            </w:r>
            <w:r>
              <w:rPr>
                <w:rFonts w:asciiTheme="minorHAnsi" w:hAnsiTheme="minorHAnsi" w:cstheme="minorHAnsi"/>
              </w:rPr>
              <w:t xml:space="preserve"> about ED wait times to February meeting.</w:t>
            </w:r>
          </w:p>
        </w:tc>
      </w:tr>
      <w:tr w:rsidR="0090506E" w:rsidRPr="00FE3A34" w14:paraId="76A4C809" w14:textId="77777777" w:rsidTr="00030E9D">
        <w:trPr>
          <w:trHeight w:val="144"/>
        </w:trPr>
        <w:tc>
          <w:tcPr>
            <w:tcW w:w="832" w:type="pct"/>
          </w:tcPr>
          <w:p w14:paraId="6CBB0D57" w14:textId="5D9EFC74" w:rsidR="0090506E" w:rsidRDefault="0090506E" w:rsidP="003B41C9">
            <w:pPr>
              <w:rPr>
                <w:rFonts w:cstheme="minorHAnsi"/>
                <w:b/>
              </w:rPr>
            </w:pPr>
            <w:r>
              <w:rPr>
                <w:rFonts w:cstheme="minorHAnsi"/>
                <w:b/>
              </w:rPr>
              <w:t>Public Comment</w:t>
            </w:r>
          </w:p>
        </w:tc>
        <w:tc>
          <w:tcPr>
            <w:tcW w:w="4168" w:type="pct"/>
          </w:tcPr>
          <w:p w14:paraId="3747D146" w14:textId="643ABE9F" w:rsidR="0090506E" w:rsidRDefault="000F16B4" w:rsidP="00F823CD">
            <w:pPr>
              <w:pStyle w:val="xxmsonormal"/>
              <w:rPr>
                <w:rFonts w:asciiTheme="minorHAnsi" w:hAnsiTheme="minorHAnsi" w:cstheme="minorHAnsi"/>
              </w:rPr>
            </w:pPr>
            <w:r>
              <w:rPr>
                <w:rFonts w:asciiTheme="minorHAnsi" w:hAnsiTheme="minorHAnsi" w:cstheme="minorHAnsi"/>
              </w:rPr>
              <w:t xml:space="preserve">No members of the public </w:t>
            </w:r>
            <w:r w:rsidR="003266EA">
              <w:rPr>
                <w:rFonts w:asciiTheme="minorHAnsi" w:hAnsiTheme="minorHAnsi" w:cstheme="minorHAnsi"/>
              </w:rPr>
              <w:t>were present</w:t>
            </w:r>
            <w:r>
              <w:rPr>
                <w:rFonts w:asciiTheme="minorHAnsi" w:hAnsiTheme="minorHAnsi" w:cstheme="minorHAnsi"/>
              </w:rPr>
              <w:t>.</w:t>
            </w:r>
          </w:p>
          <w:p w14:paraId="5EFBA2E3" w14:textId="3929DB21" w:rsidR="0090506E" w:rsidRPr="0072510E" w:rsidRDefault="0090506E" w:rsidP="00CD36E0">
            <w:pPr>
              <w:pStyle w:val="xxmsonormal"/>
              <w:rPr>
                <w:rFonts w:asciiTheme="minorHAnsi" w:hAnsiTheme="minorHAnsi" w:cstheme="minorHAnsi"/>
              </w:rPr>
            </w:pPr>
          </w:p>
        </w:tc>
      </w:tr>
      <w:tr w:rsidR="0090506E" w:rsidRPr="00FE3A34" w14:paraId="04ECFD72" w14:textId="77777777" w:rsidTr="00030E9D">
        <w:trPr>
          <w:trHeight w:val="144"/>
        </w:trPr>
        <w:tc>
          <w:tcPr>
            <w:tcW w:w="832" w:type="pct"/>
          </w:tcPr>
          <w:p w14:paraId="6DD50A8E" w14:textId="41352A64" w:rsidR="0090506E" w:rsidRPr="004D046C" w:rsidRDefault="0090506E" w:rsidP="003B41C9">
            <w:pPr>
              <w:rPr>
                <w:rFonts w:cstheme="minorHAnsi"/>
                <w:b/>
              </w:rPr>
            </w:pPr>
            <w:bookmarkStart w:id="1" w:name="_Hlk92714203"/>
            <w:bookmarkStart w:id="2" w:name="_Hlk29886216"/>
            <w:bookmarkStart w:id="3" w:name="_Hlk11160773"/>
            <w:r w:rsidRPr="004D046C">
              <w:rPr>
                <w:rFonts w:cstheme="minorHAnsi"/>
                <w:b/>
              </w:rPr>
              <w:t>Closing Meeting Business</w:t>
            </w:r>
          </w:p>
        </w:tc>
        <w:tc>
          <w:tcPr>
            <w:tcW w:w="4168" w:type="pct"/>
          </w:tcPr>
          <w:p w14:paraId="2FA814A6" w14:textId="69EAEDFA" w:rsidR="0090506E" w:rsidRPr="00E747D2" w:rsidRDefault="00B22489" w:rsidP="00E747D2">
            <w:pPr>
              <w:pStyle w:val="xxmsonormal"/>
              <w:jc w:val="both"/>
              <w:rPr>
                <w:rFonts w:cstheme="minorHAnsi"/>
                <w:bCs/>
              </w:rPr>
            </w:pPr>
            <w:r>
              <w:rPr>
                <w:rFonts w:cstheme="minorHAnsi"/>
                <w:b/>
              </w:rPr>
              <w:t>Ideas</w:t>
            </w:r>
            <w:r w:rsidR="0090506E" w:rsidRPr="00371B83">
              <w:rPr>
                <w:rFonts w:cstheme="minorHAnsi"/>
                <w:b/>
              </w:rPr>
              <w:t xml:space="preserve"> for next meeting</w:t>
            </w:r>
            <w:r w:rsidR="0090506E">
              <w:rPr>
                <w:rFonts w:cstheme="minorHAnsi"/>
                <w:b/>
              </w:rPr>
              <w:t xml:space="preserve"> (</w:t>
            </w:r>
            <w:r w:rsidR="00B51075">
              <w:rPr>
                <w:rFonts w:cstheme="minorHAnsi"/>
                <w:b/>
              </w:rPr>
              <w:t>February 12</w:t>
            </w:r>
            <w:r w:rsidR="0090506E">
              <w:rPr>
                <w:rFonts w:cstheme="minorHAnsi"/>
                <w:b/>
              </w:rPr>
              <w:t>, 202</w:t>
            </w:r>
            <w:r w:rsidR="007D5B39">
              <w:rPr>
                <w:rFonts w:cstheme="minorHAnsi"/>
                <w:b/>
              </w:rPr>
              <w:t>4</w:t>
            </w:r>
            <w:r w:rsidR="0090506E">
              <w:rPr>
                <w:rFonts w:cstheme="minorHAnsi"/>
                <w:b/>
              </w:rPr>
              <w:t>)</w:t>
            </w:r>
            <w:r w:rsidR="00E747D2">
              <w:rPr>
                <w:rFonts w:cstheme="minorHAnsi"/>
                <w:b/>
              </w:rPr>
              <w:t xml:space="preserve"> </w:t>
            </w:r>
          </w:p>
          <w:p w14:paraId="2E7DE2AA" w14:textId="755BF9B3" w:rsidR="007D5B39" w:rsidRPr="00D96606" w:rsidRDefault="00D96606" w:rsidP="002B5FD4">
            <w:pPr>
              <w:pStyle w:val="xxmsonormal"/>
              <w:numPr>
                <w:ilvl w:val="0"/>
                <w:numId w:val="3"/>
              </w:numPr>
              <w:rPr>
                <w:rFonts w:cstheme="minorHAnsi"/>
                <w:bCs/>
              </w:rPr>
            </w:pPr>
            <w:r w:rsidRPr="00D96606">
              <w:rPr>
                <w:rFonts w:cstheme="minorHAnsi"/>
                <w:bCs/>
              </w:rPr>
              <w:t>SPSC Business</w:t>
            </w:r>
          </w:p>
          <w:p w14:paraId="0557BCBE" w14:textId="4240A5B0" w:rsidR="00522130" w:rsidRDefault="00522130" w:rsidP="002B5FD4">
            <w:pPr>
              <w:pStyle w:val="xxmsonormal"/>
              <w:numPr>
                <w:ilvl w:val="0"/>
                <w:numId w:val="3"/>
              </w:numPr>
              <w:rPr>
                <w:rFonts w:cstheme="minorHAnsi"/>
                <w:bCs/>
              </w:rPr>
            </w:pPr>
            <w:r>
              <w:rPr>
                <w:rFonts w:cstheme="minorHAnsi"/>
                <w:bCs/>
              </w:rPr>
              <w:t>Leadership update: Goals for legislative session</w:t>
            </w:r>
            <w:r w:rsidR="00E747D2">
              <w:rPr>
                <w:rFonts w:cstheme="minorHAnsi"/>
                <w:bCs/>
              </w:rPr>
              <w:t xml:space="preserve"> (</w:t>
            </w:r>
            <w:r w:rsidR="00030E9D">
              <w:rPr>
                <w:rFonts w:cstheme="minorHAnsi"/>
                <w:bCs/>
              </w:rPr>
              <w:t>60 minutes)</w:t>
            </w:r>
          </w:p>
          <w:p w14:paraId="3404D8FE" w14:textId="0627D91B" w:rsidR="00E747D2" w:rsidRDefault="00030E9D" w:rsidP="002B5FD4">
            <w:pPr>
              <w:pStyle w:val="xxmsonormal"/>
              <w:numPr>
                <w:ilvl w:val="0"/>
                <w:numId w:val="3"/>
              </w:numPr>
              <w:rPr>
                <w:rFonts w:cstheme="minorHAnsi"/>
                <w:bCs/>
              </w:rPr>
            </w:pPr>
            <w:r>
              <w:rPr>
                <w:rFonts w:cstheme="minorHAnsi"/>
                <w:bCs/>
              </w:rPr>
              <w:t>Review UCS Agency Designation materials (45 minutes)</w:t>
            </w:r>
          </w:p>
          <w:p w14:paraId="1921EE72" w14:textId="25E7FC45" w:rsidR="00030E9D" w:rsidRPr="00030E9D" w:rsidRDefault="00030E9D" w:rsidP="00030E9D">
            <w:pPr>
              <w:pStyle w:val="xxmsonormal"/>
              <w:numPr>
                <w:ilvl w:val="0"/>
                <w:numId w:val="3"/>
              </w:numPr>
              <w:rPr>
                <w:rFonts w:cstheme="minorHAnsi"/>
                <w:bCs/>
              </w:rPr>
            </w:pPr>
            <w:r>
              <w:rPr>
                <w:rFonts w:cstheme="minorHAnsi"/>
                <w:bCs/>
              </w:rPr>
              <w:lastRenderedPageBreak/>
              <w:t>Debrief Mental Health Advocacy Day</w:t>
            </w:r>
          </w:p>
          <w:p w14:paraId="79350BC2" w14:textId="77777777" w:rsidR="00355B8D" w:rsidRDefault="00355B8D" w:rsidP="00F823CD">
            <w:pPr>
              <w:pStyle w:val="xxmsonormal"/>
              <w:rPr>
                <w:rFonts w:cstheme="minorHAnsi"/>
              </w:rPr>
            </w:pPr>
          </w:p>
          <w:p w14:paraId="2102D689" w14:textId="3A8EA3FF" w:rsidR="00615CB5" w:rsidRPr="0043101F" w:rsidRDefault="00E747D2" w:rsidP="009450DA">
            <w:pPr>
              <w:pStyle w:val="xxmsonormal"/>
              <w:rPr>
                <w:rFonts w:asciiTheme="minorHAnsi" w:hAnsiTheme="minorHAnsi" w:cstheme="minorHAnsi"/>
              </w:rPr>
            </w:pPr>
            <w:r>
              <w:rPr>
                <w:rFonts w:cstheme="minorHAnsi"/>
              </w:rPr>
              <w:t>Thelma</w:t>
            </w:r>
            <w:r w:rsidR="00066303">
              <w:rPr>
                <w:rFonts w:cstheme="minorHAnsi"/>
              </w:rPr>
              <w:t xml:space="preserve"> </w:t>
            </w:r>
            <w:r w:rsidR="00066303" w:rsidRPr="00E322C1">
              <w:rPr>
                <w:rFonts w:cstheme="minorHAnsi"/>
                <w:b/>
                <w:bCs/>
              </w:rPr>
              <w:t>motioned</w:t>
            </w:r>
            <w:r w:rsidR="00066303">
              <w:rPr>
                <w:rFonts w:cstheme="minorHAnsi"/>
              </w:rPr>
              <w:t xml:space="preserve"> to adjourn.</w:t>
            </w:r>
            <w:r w:rsidR="00E322C1">
              <w:rPr>
                <w:rFonts w:cstheme="minorHAnsi"/>
              </w:rPr>
              <w:t xml:space="preserve"> </w:t>
            </w:r>
            <w:r w:rsidR="0090506E" w:rsidRPr="006F18DE">
              <w:rPr>
                <w:rFonts w:asciiTheme="minorHAnsi" w:hAnsiTheme="minorHAnsi" w:cstheme="minorHAnsi"/>
              </w:rPr>
              <w:t xml:space="preserve">Meeting </w:t>
            </w:r>
            <w:r w:rsidR="0090506E" w:rsidRPr="006F18DE">
              <w:rPr>
                <w:rFonts w:asciiTheme="minorHAnsi" w:hAnsiTheme="minorHAnsi" w:cstheme="minorHAnsi"/>
                <w:b/>
                <w:bCs/>
              </w:rPr>
              <w:t>adjourned</w:t>
            </w:r>
            <w:r w:rsidR="0090506E" w:rsidRPr="006F18DE">
              <w:rPr>
                <w:rFonts w:asciiTheme="minorHAnsi" w:hAnsiTheme="minorHAnsi" w:cstheme="minorHAnsi"/>
              </w:rPr>
              <w:t xml:space="preserve"> </w:t>
            </w:r>
            <w:r w:rsidR="00B802DF">
              <w:rPr>
                <w:rFonts w:asciiTheme="minorHAnsi" w:hAnsiTheme="minorHAnsi" w:cstheme="minorHAnsi"/>
              </w:rPr>
              <w:t>2:36</w:t>
            </w:r>
            <w:r w:rsidR="0090506E">
              <w:rPr>
                <w:rFonts w:asciiTheme="minorHAnsi" w:hAnsiTheme="minorHAnsi" w:cstheme="minorHAnsi"/>
              </w:rPr>
              <w:t>PM.</w:t>
            </w:r>
          </w:p>
        </w:tc>
      </w:tr>
      <w:tr w:rsidR="002F5BAD" w:rsidRPr="00FE3A34" w14:paraId="30FD9A9F" w14:textId="77777777" w:rsidTr="00030E9D">
        <w:trPr>
          <w:trHeight w:val="144"/>
        </w:trPr>
        <w:tc>
          <w:tcPr>
            <w:tcW w:w="832" w:type="pct"/>
          </w:tcPr>
          <w:p w14:paraId="7A88279C" w14:textId="71C48872" w:rsidR="002F5BAD" w:rsidRPr="004D046C" w:rsidRDefault="002F5BAD" w:rsidP="003B41C9">
            <w:pPr>
              <w:rPr>
                <w:rFonts w:cstheme="minorHAnsi"/>
                <w:b/>
              </w:rPr>
            </w:pPr>
            <w:r>
              <w:rPr>
                <w:rFonts w:cstheme="minorHAnsi"/>
                <w:b/>
              </w:rPr>
              <w:lastRenderedPageBreak/>
              <w:t>Links</w:t>
            </w:r>
          </w:p>
        </w:tc>
        <w:tc>
          <w:tcPr>
            <w:tcW w:w="4168" w:type="pct"/>
          </w:tcPr>
          <w:p w14:paraId="06FCA5F9" w14:textId="07FD4DFD" w:rsidR="00792144" w:rsidRDefault="00DD02D2" w:rsidP="00C12A52">
            <w:pPr>
              <w:pStyle w:val="xxmsonormal"/>
              <w:numPr>
                <w:ilvl w:val="0"/>
                <w:numId w:val="14"/>
              </w:numPr>
              <w:rPr>
                <w:rFonts w:asciiTheme="minorHAnsi" w:hAnsiTheme="minorHAnsi" w:cstheme="minorHAnsi"/>
              </w:rPr>
            </w:pPr>
            <w:r>
              <w:rPr>
                <w:rFonts w:asciiTheme="minorHAnsi" w:hAnsiTheme="minorHAnsi" w:cstheme="minorHAnsi"/>
              </w:rPr>
              <w:t xml:space="preserve">More info about SWOT/TOWS analyses: </w:t>
            </w:r>
            <w:hyperlink r:id="rId13" w:history="1">
              <w:r w:rsidR="001E475A" w:rsidRPr="00322A31">
                <w:rPr>
                  <w:rStyle w:val="Hyperlink"/>
                </w:rPr>
                <w:t>https://www.mindtools.com/auqstul/the-tows-matrix</w:t>
              </w:r>
            </w:hyperlink>
            <w:r w:rsidR="001E475A">
              <w:t xml:space="preserve"> </w:t>
            </w:r>
          </w:p>
          <w:p w14:paraId="7669BB36" w14:textId="2B081DA9" w:rsidR="001E475A" w:rsidRDefault="001E475A" w:rsidP="00C12A52">
            <w:pPr>
              <w:pStyle w:val="xxmsonormal"/>
              <w:numPr>
                <w:ilvl w:val="0"/>
                <w:numId w:val="14"/>
              </w:numPr>
              <w:rPr>
                <w:rFonts w:asciiTheme="minorHAnsi" w:hAnsiTheme="minorHAnsi" w:cstheme="minorHAnsi"/>
              </w:rPr>
            </w:pPr>
            <w:r>
              <w:rPr>
                <w:rFonts w:asciiTheme="minorHAnsi" w:hAnsiTheme="minorHAnsi" w:cstheme="minorHAnsi"/>
              </w:rPr>
              <w:t xml:space="preserve">NAMI VT Mental Health Advocacy Day: </w:t>
            </w:r>
            <w:hyperlink r:id="rId14" w:history="1">
              <w:r w:rsidRPr="00322A31">
                <w:rPr>
                  <w:rStyle w:val="Hyperlink"/>
                  <w:rFonts w:asciiTheme="minorHAnsi" w:hAnsiTheme="minorHAnsi" w:cstheme="minorHAnsi"/>
                </w:rPr>
                <w:t>https://namivt.org/mental-health-advocacy-day/</w:t>
              </w:r>
            </w:hyperlink>
            <w:r>
              <w:rPr>
                <w:rFonts w:asciiTheme="minorHAnsi" w:hAnsiTheme="minorHAnsi" w:cstheme="minorHAnsi"/>
              </w:rPr>
              <w:t xml:space="preserve"> </w:t>
            </w:r>
          </w:p>
          <w:p w14:paraId="54649038" w14:textId="2449E4BF" w:rsidR="00F44920" w:rsidRPr="00F44920" w:rsidRDefault="00F44920" w:rsidP="00DD02D2">
            <w:pPr>
              <w:pStyle w:val="xxmsonormal"/>
              <w:rPr>
                <w:rFonts w:cstheme="minorHAnsi"/>
                <w:bCs/>
              </w:rPr>
            </w:pPr>
          </w:p>
        </w:tc>
      </w:tr>
      <w:tr w:rsidR="00030E9D" w:rsidRPr="00FE3A34" w14:paraId="1907B91C" w14:textId="77777777" w:rsidTr="00030E9D">
        <w:trPr>
          <w:trHeight w:val="144"/>
        </w:trPr>
        <w:tc>
          <w:tcPr>
            <w:tcW w:w="832" w:type="pct"/>
          </w:tcPr>
          <w:p w14:paraId="5F48DD0B" w14:textId="122C453F" w:rsidR="00030E9D" w:rsidRDefault="00030E9D" w:rsidP="003B41C9">
            <w:pPr>
              <w:rPr>
                <w:rFonts w:cstheme="minorHAnsi"/>
                <w:b/>
              </w:rPr>
            </w:pPr>
            <w:r>
              <w:rPr>
                <w:rFonts w:cstheme="minorHAnsi"/>
                <w:b/>
              </w:rPr>
              <w:t>Parking Lot</w:t>
            </w:r>
          </w:p>
        </w:tc>
        <w:tc>
          <w:tcPr>
            <w:tcW w:w="4168" w:type="pct"/>
          </w:tcPr>
          <w:p w14:paraId="47693330" w14:textId="24C33145" w:rsidR="00030E9D" w:rsidRDefault="00030E9D" w:rsidP="006D612D">
            <w:pPr>
              <w:pStyle w:val="xxmsonormal"/>
              <w:rPr>
                <w:rFonts w:cstheme="minorHAnsi"/>
                <w:bCs/>
              </w:rPr>
            </w:pPr>
            <w:r>
              <w:rPr>
                <w:rFonts w:cstheme="minorHAnsi"/>
                <w:bCs/>
              </w:rPr>
              <w:t>February meeting will include review of UCS agency designation materials and meet &amp; greet with Mobile Crisis (postpone to March with maybe a bit about 988 outcomes)?</w:t>
            </w:r>
          </w:p>
          <w:p w14:paraId="29DDA636" w14:textId="77777777" w:rsidR="00030E9D" w:rsidRDefault="00030E9D" w:rsidP="006D612D">
            <w:pPr>
              <w:pStyle w:val="xxmsonormal"/>
              <w:rPr>
                <w:rFonts w:cstheme="minorHAnsi"/>
                <w:bCs/>
              </w:rPr>
            </w:pPr>
          </w:p>
          <w:p w14:paraId="373E1D11" w14:textId="77777777" w:rsidR="00030E9D" w:rsidRDefault="00030E9D" w:rsidP="006D612D">
            <w:pPr>
              <w:pStyle w:val="xxmsonormal"/>
              <w:rPr>
                <w:rFonts w:cstheme="minorHAnsi"/>
                <w:bCs/>
              </w:rPr>
            </w:pPr>
            <w:r>
              <w:rPr>
                <w:rFonts w:cstheme="minorHAnsi"/>
                <w:bCs/>
              </w:rPr>
              <w:t>Committee would like more opportunity to discuss housing. Ask the communications director of HomeShare to visit the committee to raise HomeShare’s awareness of mental health and reduce stigma)</w:t>
            </w:r>
          </w:p>
          <w:p w14:paraId="64EDD889" w14:textId="77777777" w:rsidR="00030E9D" w:rsidRDefault="00030E9D" w:rsidP="006D612D">
            <w:pPr>
              <w:pStyle w:val="xxmsonormal"/>
              <w:rPr>
                <w:rFonts w:cstheme="minorHAnsi"/>
                <w:bCs/>
              </w:rPr>
            </w:pPr>
            <w:r>
              <w:rPr>
                <w:rFonts w:cstheme="minorHAnsi"/>
                <w:bCs/>
              </w:rPr>
              <w:t>Committee would like Chris Allen to return when he has more time to discuss Suicide Prevention in more depth.</w:t>
            </w:r>
          </w:p>
          <w:p w14:paraId="1398E4ED" w14:textId="77777777" w:rsidR="00030E9D" w:rsidRDefault="00030E9D" w:rsidP="006D612D">
            <w:pPr>
              <w:pStyle w:val="xxmsonormal"/>
              <w:rPr>
                <w:rFonts w:cstheme="minorHAnsi"/>
                <w:bCs/>
              </w:rPr>
            </w:pPr>
          </w:p>
          <w:p w14:paraId="6B9313D0" w14:textId="77777777" w:rsidR="00030E9D" w:rsidRDefault="00030E9D" w:rsidP="006D612D">
            <w:pPr>
              <w:pStyle w:val="xxmsonormal"/>
              <w:rPr>
                <w:rFonts w:cstheme="minorHAnsi"/>
                <w:bCs/>
              </w:rPr>
            </w:pPr>
            <w:r>
              <w:rPr>
                <w:rFonts w:cstheme="minorHAnsi"/>
                <w:bCs/>
              </w:rPr>
              <w:t>Other interests:</w:t>
            </w:r>
          </w:p>
          <w:p w14:paraId="0954E5FC" w14:textId="6F45DF8F" w:rsidR="00030E9D" w:rsidRPr="009C54FC" w:rsidRDefault="00030E9D" w:rsidP="00030E9D">
            <w:pPr>
              <w:pStyle w:val="xxmsonormal"/>
              <w:numPr>
                <w:ilvl w:val="0"/>
                <w:numId w:val="11"/>
              </w:numPr>
              <w:rPr>
                <w:rFonts w:asciiTheme="minorHAnsi" w:hAnsiTheme="minorHAnsi" w:cstheme="minorHAnsi"/>
                <w:bCs/>
              </w:rPr>
            </w:pPr>
            <w:r w:rsidRPr="007F7036">
              <w:rPr>
                <w:rFonts w:cstheme="minorHAnsi"/>
                <w:bCs/>
              </w:rPr>
              <w:t>Advanced directives (especially related to how they’re enforced for mental health care) – possible visit from Legal Aid</w:t>
            </w:r>
            <w:r>
              <w:rPr>
                <w:rFonts w:cstheme="minorHAnsi"/>
                <w:bCs/>
              </w:rPr>
              <w:t xml:space="preserve"> (look into Mental Health Law Project)</w:t>
            </w:r>
            <w:r w:rsidRPr="007F7036">
              <w:rPr>
                <w:rFonts w:cstheme="minorHAnsi"/>
                <w:bCs/>
              </w:rPr>
              <w:t xml:space="preserve"> or Disability Rights Vermont</w:t>
            </w:r>
            <w:r>
              <w:rPr>
                <w:rFonts w:cstheme="minorHAnsi"/>
                <w:bCs/>
              </w:rPr>
              <w:t xml:space="preserve"> (planned for April???)</w:t>
            </w:r>
          </w:p>
        </w:tc>
      </w:tr>
      <w:bookmarkEnd w:id="1"/>
      <w:bookmarkEnd w:id="2"/>
      <w:bookmarkEnd w:id="3"/>
    </w:tbl>
    <w:p w14:paraId="26CDBB7E" w14:textId="77777777" w:rsidR="00B56668" w:rsidRDefault="00B56668" w:rsidP="00B56668">
      <w:pPr>
        <w:pStyle w:val="Default"/>
      </w:pPr>
    </w:p>
    <w:p w14:paraId="561AB48F" w14:textId="77777777" w:rsidR="00B56668" w:rsidRDefault="00B56668" w:rsidP="00B56668">
      <w:pPr>
        <w:pStyle w:val="Default"/>
      </w:pPr>
      <w:r>
        <w:t xml:space="preserve"> </w:t>
      </w:r>
    </w:p>
    <w:p w14:paraId="2AED3717" w14:textId="77777777" w:rsidR="00B56668" w:rsidRDefault="00B56668">
      <w:pPr>
        <w:rPr>
          <w:rFonts w:ascii="Calibri" w:hAnsi="Calibri" w:cs="Calibri"/>
          <w:color w:val="000000"/>
          <w:sz w:val="24"/>
          <w:szCs w:val="24"/>
        </w:rPr>
      </w:pPr>
      <w:r>
        <w:br w:type="page"/>
      </w:r>
    </w:p>
    <w:p w14:paraId="3CCDCFB4" w14:textId="77777777" w:rsidR="00B56668" w:rsidRPr="000168B9" w:rsidRDefault="00B56668" w:rsidP="00B56668">
      <w:pPr>
        <w:pStyle w:val="Default"/>
        <w:jc w:val="center"/>
        <w:rPr>
          <w:sz w:val="28"/>
          <w:szCs w:val="28"/>
        </w:rPr>
      </w:pPr>
      <w:r w:rsidRPr="000168B9">
        <w:rPr>
          <w:sz w:val="28"/>
          <w:szCs w:val="28"/>
        </w:rPr>
        <w:lastRenderedPageBreak/>
        <w:t>Crosswalk of Mental Health Care Rate Value Based Payment Measures</w:t>
      </w:r>
    </w:p>
    <w:p w14:paraId="0E92EB99" w14:textId="113CCB75" w:rsidR="00B56668" w:rsidRPr="000168B9" w:rsidRDefault="00B56668" w:rsidP="00B56668">
      <w:pPr>
        <w:pStyle w:val="Default"/>
        <w:jc w:val="center"/>
        <w:rPr>
          <w:sz w:val="28"/>
          <w:szCs w:val="28"/>
        </w:rPr>
      </w:pPr>
      <w:r w:rsidRPr="000168B9">
        <w:rPr>
          <w:sz w:val="28"/>
          <w:szCs w:val="28"/>
        </w:rPr>
        <w:t>and</w:t>
      </w:r>
    </w:p>
    <w:p w14:paraId="6A7AA7A7" w14:textId="3671A4A4" w:rsidR="00B56668" w:rsidRPr="000168B9" w:rsidRDefault="00B56668" w:rsidP="000168B9">
      <w:pPr>
        <w:pStyle w:val="Default"/>
        <w:jc w:val="center"/>
        <w:rPr>
          <w:sz w:val="28"/>
          <w:szCs w:val="28"/>
        </w:rPr>
      </w:pPr>
      <w:r w:rsidRPr="000168B9">
        <w:rPr>
          <w:sz w:val="28"/>
          <w:szCs w:val="28"/>
        </w:rPr>
        <w:t>Certified Community Behavioral Health Clinic (CCBHC) Clinic-Collected Quality Measures and Bonus Payment Measures</w:t>
      </w:r>
    </w:p>
    <w:p w14:paraId="329E2512" w14:textId="77777777" w:rsidR="00B56668" w:rsidRPr="00B56668" w:rsidRDefault="00B56668" w:rsidP="00B56668">
      <w:pPr>
        <w:pStyle w:val="Default"/>
        <w:rPr>
          <w:color w:val="44546A" w:themeColor="text2"/>
          <w:sz w:val="22"/>
          <w:szCs w:val="22"/>
        </w:rPr>
      </w:pPr>
    </w:p>
    <w:p w14:paraId="552B5045" w14:textId="79B33A9C" w:rsidR="00B56668" w:rsidRPr="00B56668" w:rsidRDefault="00B56668" w:rsidP="00B56668">
      <w:pPr>
        <w:pStyle w:val="Default"/>
        <w:rPr>
          <w:color w:val="44546A" w:themeColor="text2"/>
          <w:sz w:val="22"/>
          <w:szCs w:val="22"/>
        </w:rPr>
      </w:pPr>
      <w:r w:rsidRPr="00B56668">
        <w:rPr>
          <w:color w:val="44546A" w:themeColor="text2"/>
          <w:sz w:val="26"/>
          <w:szCs w:val="26"/>
        </w:rPr>
        <w:t>Access to Care Measures</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3"/>
        <w:gridCol w:w="3993"/>
        <w:gridCol w:w="3993"/>
      </w:tblGrid>
      <w:tr w:rsidR="00B56668" w:rsidRPr="000168B9" w14:paraId="5ACF1E8A" w14:textId="77777777" w:rsidTr="00B679CC">
        <w:trPr>
          <w:trHeight w:val="315"/>
        </w:trPr>
        <w:tc>
          <w:tcPr>
            <w:tcW w:w="3993" w:type="dxa"/>
            <w:shd w:val="clear" w:color="auto" w:fill="ACB9CA" w:themeFill="text2" w:themeFillTint="66"/>
          </w:tcPr>
          <w:p w14:paraId="7E7E8F06" w14:textId="52001B8D" w:rsidR="00B56668" w:rsidRPr="000168B9" w:rsidRDefault="00B56668" w:rsidP="00B56668">
            <w:pPr>
              <w:pStyle w:val="Default"/>
              <w:jc w:val="center"/>
              <w:rPr>
                <w:b/>
                <w:bCs/>
              </w:rPr>
            </w:pPr>
            <w:r w:rsidRPr="000168B9">
              <w:rPr>
                <w:b/>
                <w:bCs/>
              </w:rPr>
              <w:t>MH Case Rate &amp; VBP (Not NFI)</w:t>
            </w:r>
          </w:p>
        </w:tc>
        <w:tc>
          <w:tcPr>
            <w:tcW w:w="3993" w:type="dxa"/>
            <w:shd w:val="clear" w:color="auto" w:fill="A8D08D" w:themeFill="accent6" w:themeFillTint="99"/>
          </w:tcPr>
          <w:p w14:paraId="5841E5D2" w14:textId="692DE077" w:rsidR="00B56668" w:rsidRPr="000168B9" w:rsidRDefault="00B56668" w:rsidP="00B56668">
            <w:pPr>
              <w:pStyle w:val="Default"/>
              <w:jc w:val="center"/>
              <w:rPr>
                <w:b/>
                <w:bCs/>
              </w:rPr>
            </w:pPr>
            <w:r w:rsidRPr="000168B9">
              <w:rPr>
                <w:b/>
                <w:bCs/>
              </w:rPr>
              <w:t>CCBHC Clinic-Collected Quality Measures</w:t>
            </w:r>
          </w:p>
        </w:tc>
        <w:tc>
          <w:tcPr>
            <w:tcW w:w="3993" w:type="dxa"/>
            <w:shd w:val="clear" w:color="auto" w:fill="CC66FF"/>
          </w:tcPr>
          <w:p w14:paraId="731A80E1" w14:textId="200912D1" w:rsidR="00B56668" w:rsidRPr="000168B9" w:rsidRDefault="00B56668" w:rsidP="00B56668">
            <w:pPr>
              <w:pStyle w:val="Default"/>
              <w:jc w:val="center"/>
              <w:rPr>
                <w:b/>
                <w:bCs/>
              </w:rPr>
            </w:pPr>
            <w:r w:rsidRPr="000168B9">
              <w:rPr>
                <w:b/>
                <w:bCs/>
              </w:rPr>
              <w:t>CCBHC Quality Bonus Payment Measures</w:t>
            </w:r>
          </w:p>
        </w:tc>
      </w:tr>
      <w:tr w:rsidR="00B56668" w:rsidRPr="00B56668" w14:paraId="6AA5BF5C" w14:textId="77777777" w:rsidTr="00B679CC">
        <w:trPr>
          <w:trHeight w:val="512"/>
        </w:trPr>
        <w:tc>
          <w:tcPr>
            <w:tcW w:w="3993" w:type="dxa"/>
          </w:tcPr>
          <w:p w14:paraId="35E72F32" w14:textId="77777777" w:rsidR="00B56668" w:rsidRPr="00B56668" w:rsidRDefault="00B56668">
            <w:pPr>
              <w:pStyle w:val="Default"/>
              <w:rPr>
                <w:sz w:val="22"/>
                <w:szCs w:val="22"/>
              </w:rPr>
            </w:pPr>
            <w:r w:rsidRPr="00B56668">
              <w:rPr>
                <w:b/>
                <w:bCs/>
                <w:sz w:val="22"/>
                <w:szCs w:val="22"/>
              </w:rPr>
              <w:t>Measure:</w:t>
            </w:r>
            <w:r w:rsidRPr="00B56668">
              <w:rPr>
                <w:sz w:val="22"/>
                <w:szCs w:val="22"/>
              </w:rPr>
              <w:t xml:space="preserve"> Percent of clients offered a face-to-face contact within five (5) calendar days of initial request </w:t>
            </w:r>
          </w:p>
          <w:p w14:paraId="56D37610" w14:textId="3A504EAE"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54% </w:t>
            </w:r>
          </w:p>
        </w:tc>
        <w:tc>
          <w:tcPr>
            <w:tcW w:w="3993" w:type="dxa"/>
          </w:tcPr>
          <w:p w14:paraId="0383564E" w14:textId="77777777" w:rsidR="00B56668" w:rsidRDefault="00B56668">
            <w:pPr>
              <w:pStyle w:val="Default"/>
              <w:rPr>
                <w:sz w:val="22"/>
                <w:szCs w:val="22"/>
              </w:rPr>
            </w:pPr>
            <w:r w:rsidRPr="00B56668">
              <w:rPr>
                <w:b/>
                <w:bCs/>
                <w:sz w:val="22"/>
                <w:szCs w:val="22"/>
              </w:rPr>
              <w:t>Measure:</w:t>
            </w:r>
            <w:r w:rsidRPr="00B56668">
              <w:rPr>
                <w:sz w:val="22"/>
                <w:szCs w:val="22"/>
              </w:rPr>
              <w:t xml:space="preserve"> Time to services: initial clinical services (should be within 10 business days for non-crisis needs) </w:t>
            </w:r>
          </w:p>
          <w:p w14:paraId="09652D2A" w14:textId="35BF35E5"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Reporting only </w:t>
            </w:r>
          </w:p>
        </w:tc>
        <w:tc>
          <w:tcPr>
            <w:tcW w:w="3993" w:type="dxa"/>
          </w:tcPr>
          <w:p w14:paraId="74FA52DC" w14:textId="77777777" w:rsidR="00B56668" w:rsidRDefault="00B56668">
            <w:pPr>
              <w:pStyle w:val="Default"/>
              <w:rPr>
                <w:sz w:val="22"/>
                <w:szCs w:val="22"/>
              </w:rPr>
            </w:pPr>
            <w:r w:rsidRPr="00B56668">
              <w:rPr>
                <w:b/>
                <w:bCs/>
                <w:sz w:val="22"/>
                <w:szCs w:val="22"/>
              </w:rPr>
              <w:t>Measure:</w:t>
            </w:r>
            <w:r w:rsidRPr="00B56668">
              <w:rPr>
                <w:sz w:val="22"/>
                <w:szCs w:val="22"/>
              </w:rPr>
              <w:t xml:space="preserve"> Time to services: initial clinical services (should be within 10 business days for non-crisis needs) </w:t>
            </w:r>
          </w:p>
          <w:p w14:paraId="09826693" w14:textId="6092A615"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To be determined </w:t>
            </w:r>
          </w:p>
        </w:tc>
      </w:tr>
      <w:tr w:rsidR="00B56668" w:rsidRPr="00B56668" w14:paraId="405ABD45" w14:textId="77777777" w:rsidTr="00B679CC">
        <w:trPr>
          <w:trHeight w:val="512"/>
        </w:trPr>
        <w:tc>
          <w:tcPr>
            <w:tcW w:w="3993" w:type="dxa"/>
          </w:tcPr>
          <w:p w14:paraId="05B82E0F" w14:textId="77777777" w:rsidR="00B56668" w:rsidRPr="00B56668" w:rsidRDefault="00B56668">
            <w:pPr>
              <w:pStyle w:val="Default"/>
              <w:rPr>
                <w:sz w:val="22"/>
                <w:szCs w:val="22"/>
              </w:rPr>
            </w:pPr>
            <w:r w:rsidRPr="00B56668">
              <w:rPr>
                <w:b/>
                <w:bCs/>
                <w:sz w:val="22"/>
                <w:szCs w:val="22"/>
              </w:rPr>
              <w:t>Measure:</w:t>
            </w:r>
            <w:r w:rsidRPr="00B56668">
              <w:rPr>
                <w:sz w:val="22"/>
                <w:szCs w:val="22"/>
              </w:rPr>
              <w:t xml:space="preserve"> Percent of clients seen for treatment within fourteen (14) calendar days of assessment </w:t>
            </w:r>
          </w:p>
          <w:p w14:paraId="73AB21D5" w14:textId="010A5DAC"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50% </w:t>
            </w:r>
          </w:p>
        </w:tc>
        <w:tc>
          <w:tcPr>
            <w:tcW w:w="3993" w:type="dxa"/>
          </w:tcPr>
          <w:p w14:paraId="073DDA6C" w14:textId="77777777" w:rsidR="00B56668" w:rsidRPr="00B56668" w:rsidRDefault="00B56668">
            <w:pPr>
              <w:pStyle w:val="Default"/>
              <w:rPr>
                <w:sz w:val="22"/>
                <w:szCs w:val="22"/>
              </w:rPr>
            </w:pPr>
            <w:r w:rsidRPr="00B56668">
              <w:rPr>
                <w:sz w:val="22"/>
                <w:szCs w:val="22"/>
              </w:rPr>
              <w:t xml:space="preserve">n/a – captured above </w:t>
            </w:r>
          </w:p>
        </w:tc>
        <w:tc>
          <w:tcPr>
            <w:tcW w:w="3993" w:type="dxa"/>
          </w:tcPr>
          <w:p w14:paraId="6AF12664" w14:textId="77777777" w:rsidR="00B56668" w:rsidRPr="00B56668" w:rsidRDefault="00B56668">
            <w:pPr>
              <w:pStyle w:val="Default"/>
              <w:rPr>
                <w:sz w:val="22"/>
                <w:szCs w:val="22"/>
              </w:rPr>
            </w:pPr>
            <w:r w:rsidRPr="00B56668">
              <w:rPr>
                <w:sz w:val="22"/>
                <w:szCs w:val="22"/>
              </w:rPr>
              <w:t xml:space="preserve">n/a </w:t>
            </w:r>
          </w:p>
        </w:tc>
      </w:tr>
      <w:tr w:rsidR="00B56668" w:rsidRPr="00B56668" w14:paraId="7859D790" w14:textId="77777777" w:rsidTr="00B679CC">
        <w:trPr>
          <w:trHeight w:val="512"/>
        </w:trPr>
        <w:tc>
          <w:tcPr>
            <w:tcW w:w="3993" w:type="dxa"/>
          </w:tcPr>
          <w:p w14:paraId="741BCC1E" w14:textId="77777777" w:rsidR="00B56668" w:rsidRPr="00B56668" w:rsidRDefault="00B56668">
            <w:pPr>
              <w:pStyle w:val="Default"/>
              <w:rPr>
                <w:sz w:val="22"/>
                <w:szCs w:val="22"/>
              </w:rPr>
            </w:pPr>
            <w:r w:rsidRPr="00B56668">
              <w:rPr>
                <w:sz w:val="22"/>
                <w:szCs w:val="22"/>
              </w:rPr>
              <w:t xml:space="preserve">n/a – through other processes DMH requires an assessment within 45 days </w:t>
            </w:r>
          </w:p>
        </w:tc>
        <w:tc>
          <w:tcPr>
            <w:tcW w:w="3993" w:type="dxa"/>
          </w:tcPr>
          <w:p w14:paraId="00D658F9" w14:textId="77777777" w:rsidR="00B56668" w:rsidRDefault="00B56668">
            <w:pPr>
              <w:pStyle w:val="Default"/>
              <w:rPr>
                <w:sz w:val="22"/>
                <w:szCs w:val="22"/>
              </w:rPr>
            </w:pPr>
            <w:r w:rsidRPr="00B56668">
              <w:rPr>
                <w:b/>
                <w:bCs/>
                <w:sz w:val="22"/>
                <w:szCs w:val="22"/>
              </w:rPr>
              <w:t>Measure:</w:t>
            </w:r>
            <w:r w:rsidRPr="00B56668">
              <w:rPr>
                <w:sz w:val="22"/>
                <w:szCs w:val="22"/>
              </w:rPr>
              <w:t xml:space="preserve"> Time to services: initial evaluation (can be up to 60 days for initial evaluation) </w:t>
            </w:r>
          </w:p>
          <w:p w14:paraId="697282BF" w14:textId="5AC6346E"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Reporting only </w:t>
            </w:r>
          </w:p>
        </w:tc>
        <w:tc>
          <w:tcPr>
            <w:tcW w:w="3993" w:type="dxa"/>
          </w:tcPr>
          <w:p w14:paraId="7A135A58" w14:textId="77777777" w:rsidR="00B56668" w:rsidRDefault="00B56668">
            <w:pPr>
              <w:pStyle w:val="Default"/>
              <w:rPr>
                <w:sz w:val="22"/>
                <w:szCs w:val="22"/>
              </w:rPr>
            </w:pPr>
            <w:r w:rsidRPr="00B56668">
              <w:rPr>
                <w:b/>
                <w:bCs/>
                <w:sz w:val="22"/>
                <w:szCs w:val="22"/>
              </w:rPr>
              <w:t>Measure:</w:t>
            </w:r>
            <w:r w:rsidRPr="00B56668">
              <w:rPr>
                <w:sz w:val="22"/>
                <w:szCs w:val="22"/>
              </w:rPr>
              <w:t xml:space="preserve"> Time to services: initial evaluation (can be up to 60 days for initial evaluation) </w:t>
            </w:r>
          </w:p>
          <w:p w14:paraId="690ED04C" w14:textId="3A200958"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To be determined </w:t>
            </w:r>
          </w:p>
        </w:tc>
      </w:tr>
      <w:tr w:rsidR="00B56668" w:rsidRPr="00B56668" w14:paraId="20464B4B" w14:textId="77777777" w:rsidTr="00B679CC">
        <w:trPr>
          <w:trHeight w:val="781"/>
        </w:trPr>
        <w:tc>
          <w:tcPr>
            <w:tcW w:w="3993" w:type="dxa"/>
          </w:tcPr>
          <w:p w14:paraId="29AF94FE" w14:textId="77777777" w:rsidR="00B56668" w:rsidRPr="00B56668" w:rsidRDefault="00B56668">
            <w:pPr>
              <w:pStyle w:val="Default"/>
              <w:rPr>
                <w:sz w:val="22"/>
                <w:szCs w:val="22"/>
              </w:rPr>
            </w:pPr>
            <w:r w:rsidRPr="00B56668">
              <w:rPr>
                <w:sz w:val="22"/>
                <w:szCs w:val="22"/>
              </w:rPr>
              <w:t xml:space="preserve">n/a </w:t>
            </w:r>
          </w:p>
        </w:tc>
        <w:tc>
          <w:tcPr>
            <w:tcW w:w="3993" w:type="dxa"/>
          </w:tcPr>
          <w:p w14:paraId="1BD0D670" w14:textId="77777777" w:rsidR="00B56668" w:rsidRDefault="00B56668">
            <w:pPr>
              <w:pStyle w:val="Default"/>
              <w:rPr>
                <w:sz w:val="22"/>
                <w:szCs w:val="22"/>
              </w:rPr>
            </w:pPr>
            <w:r w:rsidRPr="00B56668">
              <w:rPr>
                <w:b/>
                <w:bCs/>
                <w:sz w:val="22"/>
                <w:szCs w:val="22"/>
              </w:rPr>
              <w:t>Measure:</w:t>
            </w:r>
            <w:r w:rsidRPr="00B56668">
              <w:rPr>
                <w:sz w:val="22"/>
                <w:szCs w:val="22"/>
              </w:rPr>
              <w:t xml:space="preserve"> Time to services: crisis services (within one business day if contacting for emergent support, which is different than mobile crisis request) </w:t>
            </w:r>
          </w:p>
          <w:p w14:paraId="4FF39A7B" w14:textId="5ABCE603"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Reporting only </w:t>
            </w:r>
          </w:p>
        </w:tc>
        <w:tc>
          <w:tcPr>
            <w:tcW w:w="3993" w:type="dxa"/>
          </w:tcPr>
          <w:p w14:paraId="1FB0BFDB" w14:textId="77777777" w:rsidR="00B56668" w:rsidRDefault="00B56668">
            <w:pPr>
              <w:pStyle w:val="Default"/>
              <w:rPr>
                <w:sz w:val="22"/>
                <w:szCs w:val="22"/>
              </w:rPr>
            </w:pPr>
            <w:r w:rsidRPr="00B56668">
              <w:rPr>
                <w:b/>
                <w:bCs/>
                <w:sz w:val="22"/>
                <w:szCs w:val="22"/>
              </w:rPr>
              <w:t>Measure:</w:t>
            </w:r>
            <w:r w:rsidRPr="00B56668">
              <w:rPr>
                <w:sz w:val="22"/>
                <w:szCs w:val="22"/>
              </w:rPr>
              <w:t xml:space="preserve"> Time to services: crisis services (within one business day if contacting for emergent support, which is different than mobile crisis request) </w:t>
            </w:r>
          </w:p>
          <w:p w14:paraId="4F7A4217" w14:textId="537DE46B"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To be determined </w:t>
            </w:r>
          </w:p>
        </w:tc>
      </w:tr>
    </w:tbl>
    <w:p w14:paraId="6151C200" w14:textId="77777777" w:rsidR="000168B9" w:rsidRDefault="000168B9" w:rsidP="00030E9D">
      <w:pPr>
        <w:rPr>
          <w:color w:val="44546A" w:themeColor="text2"/>
          <w:sz w:val="26"/>
          <w:szCs w:val="26"/>
        </w:rPr>
      </w:pPr>
    </w:p>
    <w:p w14:paraId="5D590FAB" w14:textId="77777777" w:rsidR="000168B9" w:rsidRDefault="000168B9" w:rsidP="00030E9D">
      <w:pPr>
        <w:rPr>
          <w:color w:val="44546A" w:themeColor="text2"/>
          <w:sz w:val="26"/>
          <w:szCs w:val="26"/>
        </w:rPr>
      </w:pPr>
    </w:p>
    <w:p w14:paraId="6CF00AB5" w14:textId="77777777" w:rsidR="000168B9" w:rsidRDefault="000168B9" w:rsidP="00030E9D">
      <w:pPr>
        <w:rPr>
          <w:color w:val="44546A" w:themeColor="text2"/>
          <w:sz w:val="26"/>
          <w:szCs w:val="26"/>
        </w:rPr>
      </w:pPr>
    </w:p>
    <w:p w14:paraId="1E3C5F2C" w14:textId="77777777" w:rsidR="000168B9" w:rsidRDefault="000168B9" w:rsidP="00030E9D">
      <w:pPr>
        <w:rPr>
          <w:color w:val="44546A" w:themeColor="text2"/>
          <w:sz w:val="26"/>
          <w:szCs w:val="26"/>
        </w:rPr>
      </w:pPr>
    </w:p>
    <w:p w14:paraId="03C5BD40" w14:textId="77777777" w:rsidR="000168B9" w:rsidRDefault="000168B9" w:rsidP="00030E9D">
      <w:pPr>
        <w:rPr>
          <w:color w:val="44546A" w:themeColor="text2"/>
          <w:sz w:val="26"/>
          <w:szCs w:val="26"/>
        </w:rPr>
      </w:pPr>
    </w:p>
    <w:p w14:paraId="39553DBB" w14:textId="77777777" w:rsidR="000168B9" w:rsidRDefault="000168B9" w:rsidP="00030E9D">
      <w:pPr>
        <w:rPr>
          <w:color w:val="44546A" w:themeColor="text2"/>
          <w:sz w:val="26"/>
          <w:szCs w:val="26"/>
        </w:rPr>
      </w:pPr>
    </w:p>
    <w:p w14:paraId="7EE287CC" w14:textId="77777777" w:rsidR="000168B9" w:rsidRDefault="000168B9" w:rsidP="00030E9D">
      <w:pPr>
        <w:rPr>
          <w:color w:val="44546A" w:themeColor="text2"/>
          <w:sz w:val="26"/>
          <w:szCs w:val="26"/>
        </w:rPr>
      </w:pPr>
    </w:p>
    <w:p w14:paraId="070EC406" w14:textId="77777777" w:rsidR="000168B9" w:rsidRDefault="000168B9" w:rsidP="00030E9D">
      <w:pPr>
        <w:rPr>
          <w:color w:val="44546A" w:themeColor="text2"/>
          <w:sz w:val="26"/>
          <w:szCs w:val="26"/>
        </w:rPr>
      </w:pPr>
    </w:p>
    <w:p w14:paraId="704786EC" w14:textId="53809631" w:rsidR="00B56668" w:rsidRPr="00B56668" w:rsidRDefault="00B56668" w:rsidP="00030E9D">
      <w:pPr>
        <w:rPr>
          <w:noProof/>
          <w:color w:val="44546A" w:themeColor="text2"/>
        </w:rPr>
      </w:pPr>
      <w:r w:rsidRPr="00B56668">
        <w:rPr>
          <w:color w:val="44546A" w:themeColor="text2"/>
          <w:sz w:val="26"/>
          <w:szCs w:val="26"/>
        </w:rPr>
        <w:t>Adult Needs and Strengths Assessment (Adult Only)</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8"/>
        <w:gridCol w:w="4398"/>
        <w:gridCol w:w="4398"/>
      </w:tblGrid>
      <w:tr w:rsidR="00B56668" w:rsidRPr="00B56668" w14:paraId="05296F87" w14:textId="77777777" w:rsidTr="00B679CC">
        <w:trPr>
          <w:trHeight w:val="316"/>
        </w:trPr>
        <w:tc>
          <w:tcPr>
            <w:tcW w:w="4398" w:type="dxa"/>
            <w:shd w:val="clear" w:color="auto" w:fill="ACB9CA" w:themeFill="text2" w:themeFillTint="66"/>
          </w:tcPr>
          <w:p w14:paraId="44774B75" w14:textId="1723B0BF" w:rsidR="00B56668" w:rsidRPr="000168B9" w:rsidRDefault="00B56668" w:rsidP="00B56668">
            <w:pPr>
              <w:pStyle w:val="Default"/>
              <w:jc w:val="center"/>
              <w:rPr>
                <w:b/>
                <w:bCs/>
              </w:rPr>
            </w:pPr>
            <w:r w:rsidRPr="000168B9">
              <w:rPr>
                <w:b/>
                <w:bCs/>
              </w:rPr>
              <w:t>MH Case Rate &amp; VBP (Not NFI)</w:t>
            </w:r>
          </w:p>
        </w:tc>
        <w:tc>
          <w:tcPr>
            <w:tcW w:w="4398" w:type="dxa"/>
            <w:shd w:val="clear" w:color="auto" w:fill="A8D08D" w:themeFill="accent6" w:themeFillTint="99"/>
          </w:tcPr>
          <w:p w14:paraId="2F969342" w14:textId="4F405A8A" w:rsidR="00B56668" w:rsidRPr="000168B9" w:rsidRDefault="00B56668" w:rsidP="00B56668">
            <w:pPr>
              <w:pStyle w:val="Default"/>
              <w:jc w:val="center"/>
              <w:rPr>
                <w:b/>
                <w:bCs/>
              </w:rPr>
            </w:pPr>
            <w:r w:rsidRPr="000168B9">
              <w:rPr>
                <w:b/>
                <w:bCs/>
              </w:rPr>
              <w:t>CCBHC Clinic-Collected Quality Measures</w:t>
            </w:r>
          </w:p>
        </w:tc>
        <w:tc>
          <w:tcPr>
            <w:tcW w:w="4398" w:type="dxa"/>
            <w:shd w:val="clear" w:color="auto" w:fill="CC66FF"/>
          </w:tcPr>
          <w:p w14:paraId="3E9C16F4" w14:textId="72DE4116" w:rsidR="00B56668" w:rsidRPr="000168B9" w:rsidRDefault="00B56668" w:rsidP="00B56668">
            <w:pPr>
              <w:pStyle w:val="Default"/>
              <w:jc w:val="center"/>
              <w:rPr>
                <w:b/>
                <w:bCs/>
              </w:rPr>
            </w:pPr>
            <w:r w:rsidRPr="000168B9">
              <w:rPr>
                <w:b/>
                <w:bCs/>
              </w:rPr>
              <w:t>CCBHC Quality Bonus Payment Measures</w:t>
            </w:r>
          </w:p>
        </w:tc>
      </w:tr>
      <w:tr w:rsidR="00B56668" w:rsidRPr="00B56668" w14:paraId="61929414" w14:textId="77777777" w:rsidTr="00B679CC">
        <w:trPr>
          <w:trHeight w:val="646"/>
        </w:trPr>
        <w:tc>
          <w:tcPr>
            <w:tcW w:w="4398" w:type="dxa"/>
          </w:tcPr>
          <w:p w14:paraId="71BD6205" w14:textId="77777777" w:rsidR="00B56668" w:rsidRPr="00B56668" w:rsidRDefault="00B56668">
            <w:pPr>
              <w:pStyle w:val="Default"/>
              <w:rPr>
                <w:sz w:val="22"/>
                <w:szCs w:val="22"/>
              </w:rPr>
            </w:pPr>
            <w:r w:rsidRPr="00B56668">
              <w:rPr>
                <w:sz w:val="22"/>
                <w:szCs w:val="22"/>
              </w:rPr>
              <w:t xml:space="preserve">Measure: % of clients with a completed ANSA within the past 12 months of receiving services </w:t>
            </w:r>
          </w:p>
          <w:p w14:paraId="21A83C33" w14:textId="05CBAD20"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ANSA: 35% </w:t>
            </w:r>
          </w:p>
        </w:tc>
        <w:tc>
          <w:tcPr>
            <w:tcW w:w="4398" w:type="dxa"/>
          </w:tcPr>
          <w:p w14:paraId="4E1A462B" w14:textId="77777777" w:rsidR="00B56668" w:rsidRPr="00B56668" w:rsidRDefault="00B56668">
            <w:pPr>
              <w:pStyle w:val="Default"/>
              <w:rPr>
                <w:sz w:val="22"/>
                <w:szCs w:val="22"/>
              </w:rPr>
            </w:pPr>
            <w:r w:rsidRPr="00B56668">
              <w:rPr>
                <w:sz w:val="22"/>
                <w:szCs w:val="22"/>
              </w:rPr>
              <w:t xml:space="preserve">n/a for a comprehensive tool, but does require the following that can be met through ANSA: </w:t>
            </w:r>
          </w:p>
          <w:p w14:paraId="7244E9A8" w14:textId="77777777" w:rsidR="00B56668" w:rsidRDefault="00B56668">
            <w:pPr>
              <w:pStyle w:val="Default"/>
              <w:rPr>
                <w:sz w:val="22"/>
                <w:szCs w:val="22"/>
              </w:rPr>
            </w:pPr>
            <w:r w:rsidRPr="00B56668">
              <w:rPr>
                <w:b/>
                <w:bCs/>
                <w:sz w:val="22"/>
                <w:szCs w:val="22"/>
              </w:rPr>
              <w:t>Measure:</w:t>
            </w:r>
            <w:r w:rsidRPr="00B56668">
              <w:rPr>
                <w:sz w:val="22"/>
                <w:szCs w:val="22"/>
              </w:rPr>
              <w:t xml:space="preserve"> Screening for Social Drivers of</w:t>
            </w:r>
            <w:r>
              <w:rPr>
                <w:sz w:val="22"/>
                <w:szCs w:val="22"/>
              </w:rPr>
              <w:t xml:space="preserve"> </w:t>
            </w:r>
            <w:r w:rsidRPr="00B56668">
              <w:rPr>
                <w:sz w:val="22"/>
                <w:szCs w:val="22"/>
              </w:rPr>
              <w:t xml:space="preserve">Health </w:t>
            </w:r>
          </w:p>
          <w:p w14:paraId="6102D110" w14:textId="2AB4B9B4"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Reporting only </w:t>
            </w:r>
          </w:p>
        </w:tc>
        <w:tc>
          <w:tcPr>
            <w:tcW w:w="4398" w:type="dxa"/>
          </w:tcPr>
          <w:p w14:paraId="21E2C05F" w14:textId="77777777" w:rsidR="00B56668" w:rsidRDefault="00B56668">
            <w:pPr>
              <w:pStyle w:val="Default"/>
              <w:rPr>
                <w:sz w:val="22"/>
                <w:szCs w:val="22"/>
              </w:rPr>
            </w:pPr>
            <w:r w:rsidRPr="00B56668">
              <w:rPr>
                <w:b/>
                <w:bCs/>
                <w:sz w:val="22"/>
                <w:szCs w:val="22"/>
              </w:rPr>
              <w:t>Measure:</w:t>
            </w:r>
            <w:r w:rsidRPr="00B56668">
              <w:rPr>
                <w:sz w:val="22"/>
                <w:szCs w:val="22"/>
              </w:rPr>
              <w:t xml:space="preserve"> % of clients with a completed ANSA within the past 12 months of receiving services </w:t>
            </w:r>
          </w:p>
          <w:p w14:paraId="441B2CCD" w14:textId="4249BCF4"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To be determined </w:t>
            </w:r>
          </w:p>
        </w:tc>
      </w:tr>
    </w:tbl>
    <w:p w14:paraId="1A7B7E5E" w14:textId="77777777" w:rsidR="00B56668" w:rsidRPr="00B56668" w:rsidRDefault="00B56668" w:rsidP="00030E9D">
      <w:pPr>
        <w:rPr>
          <w:noProof/>
        </w:rPr>
      </w:pPr>
    </w:p>
    <w:p w14:paraId="6A7EBB8F" w14:textId="6BE1F8A6" w:rsidR="00B56668" w:rsidRPr="00B56668" w:rsidRDefault="00B56668" w:rsidP="00030E9D">
      <w:pPr>
        <w:rPr>
          <w:noProof/>
          <w:color w:val="44546A" w:themeColor="text2"/>
        </w:rPr>
      </w:pPr>
      <w:r w:rsidRPr="00B56668">
        <w:rPr>
          <w:color w:val="44546A" w:themeColor="text2"/>
          <w:sz w:val="26"/>
          <w:szCs w:val="26"/>
        </w:rPr>
        <w:t>Screening Measures (Adult Only)</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3"/>
        <w:gridCol w:w="4453"/>
        <w:gridCol w:w="4453"/>
      </w:tblGrid>
      <w:tr w:rsidR="00B56668" w:rsidRPr="00B56668" w14:paraId="1C279401" w14:textId="77777777" w:rsidTr="00B679CC">
        <w:trPr>
          <w:trHeight w:val="316"/>
        </w:trPr>
        <w:tc>
          <w:tcPr>
            <w:tcW w:w="4453" w:type="dxa"/>
            <w:shd w:val="clear" w:color="auto" w:fill="ACB9CA" w:themeFill="text2" w:themeFillTint="66"/>
          </w:tcPr>
          <w:p w14:paraId="0AD8C6F8" w14:textId="5373EAD8" w:rsidR="00B56668" w:rsidRPr="000168B9" w:rsidRDefault="00B56668" w:rsidP="00B56668">
            <w:pPr>
              <w:pStyle w:val="Default"/>
              <w:jc w:val="center"/>
              <w:rPr>
                <w:b/>
                <w:bCs/>
              </w:rPr>
            </w:pPr>
            <w:r w:rsidRPr="000168B9">
              <w:rPr>
                <w:b/>
                <w:bCs/>
              </w:rPr>
              <w:t>MH Case Rate &amp; VBP (Not NFI)</w:t>
            </w:r>
          </w:p>
        </w:tc>
        <w:tc>
          <w:tcPr>
            <w:tcW w:w="4453" w:type="dxa"/>
            <w:shd w:val="clear" w:color="auto" w:fill="A8D08D" w:themeFill="accent6" w:themeFillTint="99"/>
          </w:tcPr>
          <w:p w14:paraId="3955E07A" w14:textId="21053211" w:rsidR="00B56668" w:rsidRPr="000168B9" w:rsidRDefault="00B56668" w:rsidP="00B56668">
            <w:pPr>
              <w:pStyle w:val="Default"/>
              <w:jc w:val="center"/>
              <w:rPr>
                <w:b/>
                <w:bCs/>
              </w:rPr>
            </w:pPr>
            <w:r w:rsidRPr="000168B9">
              <w:rPr>
                <w:b/>
                <w:bCs/>
              </w:rPr>
              <w:t>CCBHC Clinic-Collected Quality Measures</w:t>
            </w:r>
          </w:p>
        </w:tc>
        <w:tc>
          <w:tcPr>
            <w:tcW w:w="4453" w:type="dxa"/>
            <w:shd w:val="clear" w:color="auto" w:fill="CC66FF"/>
          </w:tcPr>
          <w:p w14:paraId="2E916DA1" w14:textId="5F5E8898" w:rsidR="00B56668" w:rsidRPr="000168B9" w:rsidRDefault="00B56668" w:rsidP="00B56668">
            <w:pPr>
              <w:pStyle w:val="Default"/>
              <w:jc w:val="center"/>
              <w:rPr>
                <w:b/>
                <w:bCs/>
              </w:rPr>
            </w:pPr>
            <w:r w:rsidRPr="000168B9">
              <w:rPr>
                <w:b/>
                <w:bCs/>
              </w:rPr>
              <w:t>CCBHC Quality Bonus Payment Measures</w:t>
            </w:r>
          </w:p>
        </w:tc>
      </w:tr>
      <w:tr w:rsidR="00B56668" w:rsidRPr="00B56668" w14:paraId="3911F499" w14:textId="77777777" w:rsidTr="00B679CC">
        <w:trPr>
          <w:trHeight w:val="513"/>
        </w:trPr>
        <w:tc>
          <w:tcPr>
            <w:tcW w:w="4453" w:type="dxa"/>
          </w:tcPr>
          <w:p w14:paraId="377D5330" w14:textId="77777777" w:rsidR="00B56668" w:rsidRPr="00B56668" w:rsidRDefault="00B56668">
            <w:pPr>
              <w:pStyle w:val="Default"/>
              <w:rPr>
                <w:sz w:val="22"/>
                <w:szCs w:val="22"/>
              </w:rPr>
            </w:pPr>
            <w:r w:rsidRPr="00B56668">
              <w:rPr>
                <w:b/>
                <w:bCs/>
                <w:sz w:val="22"/>
                <w:szCs w:val="22"/>
              </w:rPr>
              <w:t>Measure:</w:t>
            </w:r>
            <w:r w:rsidRPr="00B56668">
              <w:rPr>
                <w:sz w:val="22"/>
                <w:szCs w:val="22"/>
              </w:rPr>
              <w:t xml:space="preserve"> % of adult clients with an assessment who have been screened for depression </w:t>
            </w:r>
          </w:p>
          <w:p w14:paraId="3565AE06" w14:textId="09665FFE"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63% </w:t>
            </w:r>
          </w:p>
        </w:tc>
        <w:tc>
          <w:tcPr>
            <w:tcW w:w="4453" w:type="dxa"/>
          </w:tcPr>
          <w:p w14:paraId="2A155919" w14:textId="77777777" w:rsidR="00B56668" w:rsidRDefault="00B56668">
            <w:pPr>
              <w:pStyle w:val="Default"/>
              <w:rPr>
                <w:sz w:val="22"/>
                <w:szCs w:val="22"/>
              </w:rPr>
            </w:pPr>
            <w:r w:rsidRPr="00B56668">
              <w:rPr>
                <w:b/>
                <w:bCs/>
                <w:sz w:val="22"/>
                <w:szCs w:val="22"/>
              </w:rPr>
              <w:t>Measure:</w:t>
            </w:r>
            <w:r w:rsidRPr="00B56668">
              <w:rPr>
                <w:sz w:val="22"/>
                <w:szCs w:val="22"/>
              </w:rPr>
              <w:t xml:space="preserve"> Screening for Clinical Depression and Follow-up Plan </w:t>
            </w:r>
          </w:p>
          <w:p w14:paraId="18D1F6D8" w14:textId="4AFB69C4"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Reporting only </w:t>
            </w:r>
          </w:p>
        </w:tc>
        <w:tc>
          <w:tcPr>
            <w:tcW w:w="4453" w:type="dxa"/>
          </w:tcPr>
          <w:p w14:paraId="49F78E11" w14:textId="77777777" w:rsidR="00B56668" w:rsidRPr="00B56668" w:rsidRDefault="00B56668">
            <w:pPr>
              <w:pStyle w:val="Default"/>
              <w:rPr>
                <w:sz w:val="22"/>
                <w:szCs w:val="22"/>
              </w:rPr>
            </w:pPr>
            <w:r w:rsidRPr="00B56668">
              <w:rPr>
                <w:sz w:val="22"/>
                <w:szCs w:val="22"/>
              </w:rPr>
              <w:t xml:space="preserve">n/a </w:t>
            </w:r>
          </w:p>
        </w:tc>
      </w:tr>
      <w:tr w:rsidR="00B56668" w:rsidRPr="00B56668" w14:paraId="46B56BE6" w14:textId="77777777" w:rsidTr="00B679CC">
        <w:trPr>
          <w:trHeight w:val="512"/>
        </w:trPr>
        <w:tc>
          <w:tcPr>
            <w:tcW w:w="4453" w:type="dxa"/>
          </w:tcPr>
          <w:p w14:paraId="6F558379" w14:textId="77777777" w:rsidR="00B56668" w:rsidRPr="00B56668" w:rsidRDefault="00B56668">
            <w:pPr>
              <w:pStyle w:val="Default"/>
              <w:rPr>
                <w:sz w:val="22"/>
                <w:szCs w:val="22"/>
              </w:rPr>
            </w:pPr>
            <w:r w:rsidRPr="00B56668">
              <w:rPr>
                <w:b/>
                <w:bCs/>
                <w:sz w:val="22"/>
                <w:szCs w:val="22"/>
              </w:rPr>
              <w:t>Measure:</w:t>
            </w:r>
            <w:r w:rsidRPr="00B56668">
              <w:rPr>
                <w:sz w:val="22"/>
                <w:szCs w:val="22"/>
              </w:rPr>
              <w:t xml:space="preserve"> % of adult clients with an assessment who have been screened for substance use </w:t>
            </w:r>
          </w:p>
          <w:p w14:paraId="00E163EF" w14:textId="5DED2FF4"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63% </w:t>
            </w:r>
          </w:p>
        </w:tc>
        <w:tc>
          <w:tcPr>
            <w:tcW w:w="4453" w:type="dxa"/>
          </w:tcPr>
          <w:p w14:paraId="0FE7CEF6" w14:textId="77777777" w:rsidR="00B56668" w:rsidRDefault="00B56668">
            <w:pPr>
              <w:pStyle w:val="Default"/>
              <w:rPr>
                <w:sz w:val="22"/>
                <w:szCs w:val="22"/>
              </w:rPr>
            </w:pPr>
            <w:r w:rsidRPr="00B56668">
              <w:rPr>
                <w:b/>
                <w:bCs/>
                <w:sz w:val="22"/>
                <w:szCs w:val="22"/>
              </w:rPr>
              <w:t>Measure:</w:t>
            </w:r>
            <w:r w:rsidRPr="00B56668">
              <w:rPr>
                <w:sz w:val="22"/>
                <w:szCs w:val="22"/>
              </w:rPr>
              <w:t xml:space="preserve"> Preventive Care and Screening: Unhealthy Alcohol use: Screening and Brief Counseling </w:t>
            </w:r>
          </w:p>
          <w:p w14:paraId="61C36CD6" w14:textId="58C4C5DF"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Reporting only </w:t>
            </w:r>
          </w:p>
        </w:tc>
        <w:tc>
          <w:tcPr>
            <w:tcW w:w="4453" w:type="dxa"/>
          </w:tcPr>
          <w:p w14:paraId="2E04FC53" w14:textId="77777777" w:rsidR="00B56668" w:rsidRDefault="00B56668">
            <w:pPr>
              <w:pStyle w:val="Default"/>
              <w:rPr>
                <w:sz w:val="22"/>
                <w:szCs w:val="22"/>
              </w:rPr>
            </w:pPr>
            <w:r w:rsidRPr="00B56668">
              <w:rPr>
                <w:b/>
                <w:bCs/>
                <w:sz w:val="22"/>
                <w:szCs w:val="22"/>
              </w:rPr>
              <w:t>Measure:</w:t>
            </w:r>
            <w:r w:rsidRPr="00B56668">
              <w:rPr>
                <w:sz w:val="22"/>
                <w:szCs w:val="22"/>
              </w:rPr>
              <w:t xml:space="preserve"> Preventive Care and Screening: Unhealthy Alcohol use: Screening and Brief Counseling </w:t>
            </w:r>
          </w:p>
          <w:p w14:paraId="2133439C" w14:textId="0774FC70"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To be determined </w:t>
            </w:r>
          </w:p>
        </w:tc>
      </w:tr>
      <w:tr w:rsidR="00B56668" w:rsidRPr="00B56668" w14:paraId="22957C6A" w14:textId="77777777" w:rsidTr="00B679CC">
        <w:trPr>
          <w:trHeight w:val="512"/>
        </w:trPr>
        <w:tc>
          <w:tcPr>
            <w:tcW w:w="4453" w:type="dxa"/>
          </w:tcPr>
          <w:p w14:paraId="595DF8DA" w14:textId="77777777" w:rsidR="00B56668" w:rsidRPr="00B56668" w:rsidRDefault="00B56668">
            <w:pPr>
              <w:pStyle w:val="Default"/>
              <w:rPr>
                <w:sz w:val="22"/>
                <w:szCs w:val="22"/>
              </w:rPr>
            </w:pPr>
            <w:r w:rsidRPr="00B56668">
              <w:rPr>
                <w:b/>
                <w:bCs/>
                <w:sz w:val="22"/>
                <w:szCs w:val="22"/>
              </w:rPr>
              <w:t>Measure:</w:t>
            </w:r>
            <w:r w:rsidRPr="00B56668">
              <w:rPr>
                <w:sz w:val="22"/>
                <w:szCs w:val="22"/>
              </w:rPr>
              <w:t xml:space="preserve"> % of adult clients with an assessment who have been screened for psychological trauma history </w:t>
            </w:r>
          </w:p>
          <w:p w14:paraId="38F9212F" w14:textId="3EA19F03"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62% </w:t>
            </w:r>
          </w:p>
        </w:tc>
        <w:tc>
          <w:tcPr>
            <w:tcW w:w="4453" w:type="dxa"/>
          </w:tcPr>
          <w:p w14:paraId="1A1735BB" w14:textId="77777777" w:rsidR="00B56668" w:rsidRDefault="00B56668">
            <w:pPr>
              <w:pStyle w:val="Default"/>
              <w:rPr>
                <w:sz w:val="22"/>
                <w:szCs w:val="22"/>
              </w:rPr>
            </w:pPr>
            <w:r w:rsidRPr="00B56668">
              <w:rPr>
                <w:b/>
                <w:bCs/>
                <w:sz w:val="22"/>
                <w:szCs w:val="22"/>
              </w:rPr>
              <w:t>Measure:</w:t>
            </w:r>
            <w:r w:rsidRPr="00B56668">
              <w:rPr>
                <w:sz w:val="22"/>
                <w:szCs w:val="22"/>
              </w:rPr>
              <w:t xml:space="preserve"> Screening for Social Drivers of Health </w:t>
            </w:r>
          </w:p>
          <w:p w14:paraId="487ADE9E" w14:textId="1007E635"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Reporting only (see note above re: ANSA) </w:t>
            </w:r>
          </w:p>
        </w:tc>
        <w:tc>
          <w:tcPr>
            <w:tcW w:w="4453" w:type="dxa"/>
          </w:tcPr>
          <w:p w14:paraId="2CBB255F" w14:textId="77777777" w:rsidR="00B56668" w:rsidRPr="00B56668" w:rsidRDefault="00B56668">
            <w:pPr>
              <w:pStyle w:val="Default"/>
              <w:rPr>
                <w:sz w:val="22"/>
                <w:szCs w:val="22"/>
              </w:rPr>
            </w:pPr>
            <w:r w:rsidRPr="00B56668">
              <w:rPr>
                <w:sz w:val="22"/>
                <w:szCs w:val="22"/>
              </w:rPr>
              <w:t xml:space="preserve">n/a </w:t>
            </w:r>
          </w:p>
        </w:tc>
      </w:tr>
    </w:tbl>
    <w:p w14:paraId="563AA24C" w14:textId="77777777" w:rsidR="000168B9" w:rsidRDefault="000168B9" w:rsidP="00B56668">
      <w:pPr>
        <w:pStyle w:val="Default"/>
        <w:rPr>
          <w:color w:val="44546A" w:themeColor="text2"/>
          <w:sz w:val="26"/>
          <w:szCs w:val="26"/>
        </w:rPr>
      </w:pPr>
    </w:p>
    <w:p w14:paraId="22350AE7" w14:textId="77777777" w:rsidR="000168B9" w:rsidRDefault="000168B9" w:rsidP="00B56668">
      <w:pPr>
        <w:pStyle w:val="Default"/>
        <w:rPr>
          <w:color w:val="44546A" w:themeColor="text2"/>
          <w:sz w:val="26"/>
          <w:szCs w:val="26"/>
        </w:rPr>
      </w:pPr>
    </w:p>
    <w:p w14:paraId="2AAFF58D" w14:textId="77777777" w:rsidR="00B679CC" w:rsidRDefault="00B679CC" w:rsidP="00B56668">
      <w:pPr>
        <w:pStyle w:val="Default"/>
        <w:rPr>
          <w:color w:val="44546A" w:themeColor="text2"/>
          <w:sz w:val="26"/>
          <w:szCs w:val="26"/>
        </w:rPr>
      </w:pPr>
    </w:p>
    <w:p w14:paraId="36DD3891" w14:textId="77777777" w:rsidR="00B679CC" w:rsidRDefault="00B679CC" w:rsidP="00B56668">
      <w:pPr>
        <w:pStyle w:val="Default"/>
        <w:rPr>
          <w:color w:val="44546A" w:themeColor="text2"/>
          <w:sz w:val="26"/>
          <w:szCs w:val="26"/>
        </w:rPr>
      </w:pPr>
    </w:p>
    <w:p w14:paraId="43CE96DD" w14:textId="77777777" w:rsidR="00B679CC" w:rsidRDefault="00B679CC" w:rsidP="00B56668">
      <w:pPr>
        <w:pStyle w:val="Default"/>
        <w:rPr>
          <w:color w:val="44546A" w:themeColor="text2"/>
          <w:sz w:val="26"/>
          <w:szCs w:val="26"/>
        </w:rPr>
      </w:pPr>
    </w:p>
    <w:p w14:paraId="77337610" w14:textId="77777777" w:rsidR="00B679CC" w:rsidRDefault="00B679CC" w:rsidP="00B56668">
      <w:pPr>
        <w:pStyle w:val="Default"/>
        <w:rPr>
          <w:color w:val="44546A" w:themeColor="text2"/>
          <w:sz w:val="26"/>
          <w:szCs w:val="26"/>
        </w:rPr>
      </w:pPr>
    </w:p>
    <w:p w14:paraId="5999B067" w14:textId="77777777" w:rsidR="00B679CC" w:rsidRDefault="00B679CC" w:rsidP="00B56668">
      <w:pPr>
        <w:pStyle w:val="Default"/>
        <w:rPr>
          <w:color w:val="44546A" w:themeColor="text2"/>
          <w:sz w:val="26"/>
          <w:szCs w:val="26"/>
        </w:rPr>
      </w:pPr>
    </w:p>
    <w:p w14:paraId="5BA8A60C" w14:textId="0C454CA3" w:rsidR="000168B9" w:rsidRDefault="000168B9" w:rsidP="00B56668">
      <w:pPr>
        <w:pStyle w:val="Default"/>
        <w:rPr>
          <w:color w:val="44546A" w:themeColor="text2"/>
          <w:sz w:val="26"/>
          <w:szCs w:val="26"/>
        </w:rPr>
      </w:pPr>
      <w:r w:rsidRPr="00B56668">
        <w:rPr>
          <w:color w:val="44546A" w:themeColor="text2"/>
          <w:sz w:val="26"/>
          <w:szCs w:val="26"/>
        </w:rPr>
        <w:lastRenderedPageBreak/>
        <w:t>Positive Outcomes</w:t>
      </w:r>
    </w:p>
    <w:tbl>
      <w:tblPr>
        <w:tblW w:w="13284"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gridCol w:w="4428"/>
      </w:tblGrid>
      <w:tr w:rsidR="00B56668" w:rsidRPr="00B56668" w14:paraId="191C17EB" w14:textId="77777777" w:rsidTr="00B679CC">
        <w:trPr>
          <w:trHeight w:val="315"/>
        </w:trPr>
        <w:tc>
          <w:tcPr>
            <w:tcW w:w="4428" w:type="dxa"/>
            <w:shd w:val="clear" w:color="auto" w:fill="ACB9CA" w:themeFill="text2" w:themeFillTint="66"/>
          </w:tcPr>
          <w:p w14:paraId="2F7D2DE7" w14:textId="1D483527" w:rsidR="00B56668" w:rsidRPr="000168B9" w:rsidRDefault="000168B9" w:rsidP="00B56668">
            <w:pPr>
              <w:pStyle w:val="Default"/>
              <w:jc w:val="center"/>
              <w:rPr>
                <w:b/>
                <w:bCs/>
              </w:rPr>
            </w:pPr>
            <w:r>
              <w:rPr>
                <w:b/>
                <w:bCs/>
              </w:rPr>
              <w:t xml:space="preserve">MH </w:t>
            </w:r>
            <w:r w:rsidR="00B56668" w:rsidRPr="000168B9">
              <w:rPr>
                <w:b/>
                <w:bCs/>
              </w:rPr>
              <w:t>Case Rate &amp; VBP (Not NFI)</w:t>
            </w:r>
          </w:p>
        </w:tc>
        <w:tc>
          <w:tcPr>
            <w:tcW w:w="4428" w:type="dxa"/>
            <w:shd w:val="clear" w:color="auto" w:fill="A8D08D" w:themeFill="accent6" w:themeFillTint="99"/>
          </w:tcPr>
          <w:p w14:paraId="7056D301" w14:textId="6927A0D6" w:rsidR="00B56668" w:rsidRPr="000168B9" w:rsidRDefault="00B56668" w:rsidP="00B56668">
            <w:pPr>
              <w:pStyle w:val="Default"/>
              <w:jc w:val="center"/>
              <w:rPr>
                <w:b/>
                <w:bCs/>
              </w:rPr>
            </w:pPr>
            <w:r w:rsidRPr="000168B9">
              <w:rPr>
                <w:b/>
                <w:bCs/>
              </w:rPr>
              <w:t>CCBHC Clinic-Collected Quality Measures</w:t>
            </w:r>
          </w:p>
        </w:tc>
        <w:tc>
          <w:tcPr>
            <w:tcW w:w="4428" w:type="dxa"/>
            <w:shd w:val="clear" w:color="auto" w:fill="CC66FF"/>
          </w:tcPr>
          <w:p w14:paraId="4DE9B045" w14:textId="3052279B" w:rsidR="00B56668" w:rsidRPr="000168B9" w:rsidRDefault="00B56668" w:rsidP="00B56668">
            <w:pPr>
              <w:pStyle w:val="Default"/>
              <w:jc w:val="center"/>
              <w:rPr>
                <w:b/>
                <w:bCs/>
              </w:rPr>
            </w:pPr>
            <w:r w:rsidRPr="000168B9">
              <w:rPr>
                <w:b/>
                <w:bCs/>
              </w:rPr>
              <w:t>CCBHC Quality Bonus Payment Measures</w:t>
            </w:r>
          </w:p>
        </w:tc>
      </w:tr>
      <w:tr w:rsidR="00B56668" w:rsidRPr="00B56668" w14:paraId="119B7E98" w14:textId="77777777" w:rsidTr="00B679CC">
        <w:trPr>
          <w:trHeight w:val="1201"/>
        </w:trPr>
        <w:tc>
          <w:tcPr>
            <w:tcW w:w="4428" w:type="dxa"/>
          </w:tcPr>
          <w:p w14:paraId="65CE4578" w14:textId="77777777" w:rsidR="00B56668" w:rsidRPr="00B56668" w:rsidRDefault="00B56668">
            <w:pPr>
              <w:pStyle w:val="Default"/>
              <w:rPr>
                <w:sz w:val="22"/>
                <w:szCs w:val="22"/>
              </w:rPr>
            </w:pPr>
            <w:r w:rsidRPr="00B56668">
              <w:rPr>
                <w:b/>
                <w:bCs/>
                <w:sz w:val="22"/>
                <w:szCs w:val="22"/>
              </w:rPr>
              <w:t>Measures</w:t>
            </w:r>
            <w:r w:rsidRPr="00B56668">
              <w:rPr>
                <w:sz w:val="22"/>
                <w:szCs w:val="22"/>
              </w:rPr>
              <w:t xml:space="preserve">: </w:t>
            </w:r>
          </w:p>
          <w:p w14:paraId="354C0827" w14:textId="77777777" w:rsidR="00B56668" w:rsidRPr="00B56668" w:rsidRDefault="00B56668" w:rsidP="00B56668">
            <w:pPr>
              <w:pStyle w:val="Default"/>
              <w:numPr>
                <w:ilvl w:val="0"/>
                <w:numId w:val="11"/>
              </w:numPr>
              <w:rPr>
                <w:sz w:val="22"/>
                <w:szCs w:val="22"/>
              </w:rPr>
            </w:pPr>
            <w:r w:rsidRPr="00B56668">
              <w:rPr>
                <w:sz w:val="22"/>
                <w:szCs w:val="22"/>
              </w:rPr>
              <w:t xml:space="preserve">Percent of clients indicate services were “right” for them; </w:t>
            </w:r>
          </w:p>
          <w:p w14:paraId="40E187CD" w14:textId="77777777" w:rsidR="00B56668" w:rsidRPr="00B56668" w:rsidRDefault="00B56668" w:rsidP="00B56668">
            <w:pPr>
              <w:pStyle w:val="Default"/>
              <w:numPr>
                <w:ilvl w:val="0"/>
                <w:numId w:val="11"/>
              </w:numPr>
              <w:rPr>
                <w:sz w:val="22"/>
                <w:szCs w:val="22"/>
              </w:rPr>
            </w:pPr>
            <w:r w:rsidRPr="00B56668">
              <w:rPr>
                <w:sz w:val="22"/>
                <w:szCs w:val="22"/>
              </w:rPr>
              <w:t xml:space="preserve">Percent of clients indicate they were treated with respect; </w:t>
            </w:r>
          </w:p>
          <w:p w14:paraId="4E4C5E6B" w14:textId="77777777" w:rsidR="00B56668" w:rsidRPr="00B56668" w:rsidRDefault="00B56668" w:rsidP="00B56668">
            <w:pPr>
              <w:pStyle w:val="Default"/>
              <w:numPr>
                <w:ilvl w:val="0"/>
                <w:numId w:val="11"/>
              </w:numPr>
              <w:rPr>
                <w:sz w:val="22"/>
                <w:szCs w:val="22"/>
              </w:rPr>
            </w:pPr>
            <w:r w:rsidRPr="00B56668">
              <w:rPr>
                <w:sz w:val="22"/>
                <w:szCs w:val="22"/>
              </w:rPr>
              <w:t xml:space="preserve">Percent of clients indicate services made a difference </w:t>
            </w:r>
          </w:p>
          <w:p w14:paraId="27238FD4" w14:textId="1F727EEC" w:rsidR="00B56668" w:rsidRPr="00B56668" w:rsidRDefault="00B56668" w:rsidP="00B56668">
            <w:pPr>
              <w:pStyle w:val="Default"/>
              <w:rPr>
                <w:color w:val="7030A0"/>
                <w:sz w:val="22"/>
                <w:szCs w:val="22"/>
              </w:rPr>
            </w:pPr>
            <w:r w:rsidRPr="00B56668">
              <w:rPr>
                <w:b/>
                <w:bCs/>
                <w:color w:val="7030A0"/>
                <w:sz w:val="22"/>
                <w:szCs w:val="22"/>
              </w:rPr>
              <w:t>Targets</w:t>
            </w:r>
            <w:r w:rsidRPr="00B56668">
              <w:rPr>
                <w:color w:val="7030A0"/>
                <w:sz w:val="22"/>
                <w:szCs w:val="22"/>
              </w:rPr>
              <w:t xml:space="preserve">: Right 83%, Respect 83%, Difference 76% </w:t>
            </w:r>
          </w:p>
          <w:p w14:paraId="1A516F04" w14:textId="77777777" w:rsidR="00B56668" w:rsidRPr="00B56668" w:rsidRDefault="00B56668">
            <w:pPr>
              <w:pStyle w:val="Default"/>
              <w:rPr>
                <w:sz w:val="22"/>
                <w:szCs w:val="22"/>
              </w:rPr>
            </w:pPr>
          </w:p>
        </w:tc>
        <w:tc>
          <w:tcPr>
            <w:tcW w:w="4428" w:type="dxa"/>
          </w:tcPr>
          <w:p w14:paraId="411CAC5E" w14:textId="77777777" w:rsidR="00B56668" w:rsidRPr="00B56668" w:rsidRDefault="00B56668">
            <w:pPr>
              <w:pStyle w:val="Default"/>
              <w:rPr>
                <w:sz w:val="22"/>
                <w:szCs w:val="22"/>
              </w:rPr>
            </w:pPr>
            <w:r w:rsidRPr="00B56668">
              <w:rPr>
                <w:sz w:val="22"/>
                <w:szCs w:val="22"/>
              </w:rPr>
              <w:t xml:space="preserve">n/a for CCBHC clinic-collected measures, but required for CCBHC State-Collected Measures (statewide, aggregated measures reported to SAMHSA) </w:t>
            </w:r>
          </w:p>
        </w:tc>
        <w:tc>
          <w:tcPr>
            <w:tcW w:w="4428" w:type="dxa"/>
          </w:tcPr>
          <w:p w14:paraId="040D69AB" w14:textId="77777777" w:rsidR="00B56668" w:rsidRPr="00B56668" w:rsidRDefault="00B56668">
            <w:pPr>
              <w:pStyle w:val="Default"/>
              <w:rPr>
                <w:sz w:val="22"/>
                <w:szCs w:val="22"/>
              </w:rPr>
            </w:pPr>
            <w:r w:rsidRPr="00B56668">
              <w:rPr>
                <w:sz w:val="22"/>
                <w:szCs w:val="22"/>
              </w:rPr>
              <w:t xml:space="preserve">n/a </w:t>
            </w:r>
          </w:p>
        </w:tc>
      </w:tr>
      <w:tr w:rsidR="00B56668" w:rsidRPr="00B56668" w14:paraId="1FE24BB9" w14:textId="77777777" w:rsidTr="00B679CC">
        <w:trPr>
          <w:trHeight w:val="1201"/>
        </w:trPr>
        <w:tc>
          <w:tcPr>
            <w:tcW w:w="4428" w:type="dxa"/>
          </w:tcPr>
          <w:p w14:paraId="07390E7E" w14:textId="77777777" w:rsidR="00B56668" w:rsidRPr="00B56668" w:rsidRDefault="00B56668">
            <w:pPr>
              <w:pStyle w:val="Default"/>
              <w:rPr>
                <w:sz w:val="22"/>
                <w:szCs w:val="22"/>
              </w:rPr>
            </w:pPr>
            <w:r w:rsidRPr="00B56668">
              <w:rPr>
                <w:sz w:val="22"/>
                <w:szCs w:val="22"/>
              </w:rPr>
              <w:t xml:space="preserve">n/a </w:t>
            </w:r>
          </w:p>
        </w:tc>
        <w:tc>
          <w:tcPr>
            <w:tcW w:w="4428" w:type="dxa"/>
          </w:tcPr>
          <w:p w14:paraId="32EDA255" w14:textId="77777777" w:rsidR="00B56668" w:rsidRPr="00B56668" w:rsidRDefault="00B56668">
            <w:pPr>
              <w:pStyle w:val="Default"/>
              <w:rPr>
                <w:sz w:val="22"/>
                <w:szCs w:val="22"/>
              </w:rPr>
            </w:pPr>
            <w:r w:rsidRPr="00B56668">
              <w:rPr>
                <w:sz w:val="22"/>
                <w:szCs w:val="22"/>
              </w:rPr>
              <w:t xml:space="preserve">n/a </w:t>
            </w:r>
          </w:p>
        </w:tc>
        <w:tc>
          <w:tcPr>
            <w:tcW w:w="4428" w:type="dxa"/>
          </w:tcPr>
          <w:p w14:paraId="6179774F" w14:textId="77777777" w:rsidR="00B56668" w:rsidRPr="00B56668" w:rsidRDefault="00B56668">
            <w:pPr>
              <w:pStyle w:val="Default"/>
              <w:rPr>
                <w:sz w:val="22"/>
                <w:szCs w:val="22"/>
              </w:rPr>
            </w:pPr>
            <w:r w:rsidRPr="00B56668">
              <w:rPr>
                <w:b/>
                <w:bCs/>
                <w:sz w:val="22"/>
                <w:szCs w:val="22"/>
              </w:rPr>
              <w:t>Measure:</w:t>
            </w:r>
            <w:r w:rsidRPr="00B56668">
              <w:rPr>
                <w:sz w:val="22"/>
                <w:szCs w:val="22"/>
              </w:rPr>
              <w:t xml:space="preserve"> Initiation and Engagement of Substance Use Disorder Treatment </w:t>
            </w:r>
          </w:p>
          <w:p w14:paraId="0BE30923" w14:textId="77777777"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To be determined </w:t>
            </w:r>
          </w:p>
        </w:tc>
      </w:tr>
      <w:tr w:rsidR="00B56668" w:rsidRPr="00B56668" w14:paraId="7412A5BB" w14:textId="77777777" w:rsidTr="00B679CC">
        <w:trPr>
          <w:trHeight w:val="1201"/>
        </w:trPr>
        <w:tc>
          <w:tcPr>
            <w:tcW w:w="4428" w:type="dxa"/>
          </w:tcPr>
          <w:p w14:paraId="477FC10A" w14:textId="77777777" w:rsidR="00B56668" w:rsidRPr="00B56668" w:rsidRDefault="00B56668">
            <w:pPr>
              <w:pStyle w:val="Default"/>
              <w:rPr>
                <w:sz w:val="22"/>
                <w:szCs w:val="22"/>
              </w:rPr>
            </w:pPr>
            <w:r w:rsidRPr="00B56668">
              <w:rPr>
                <w:sz w:val="22"/>
                <w:szCs w:val="22"/>
              </w:rPr>
              <w:t xml:space="preserve">n/a </w:t>
            </w:r>
          </w:p>
        </w:tc>
        <w:tc>
          <w:tcPr>
            <w:tcW w:w="4428" w:type="dxa"/>
          </w:tcPr>
          <w:p w14:paraId="0B1D6564" w14:textId="77777777" w:rsidR="00B56668" w:rsidRPr="00B56668" w:rsidRDefault="00B56668">
            <w:pPr>
              <w:pStyle w:val="Default"/>
              <w:rPr>
                <w:sz w:val="22"/>
                <w:szCs w:val="22"/>
              </w:rPr>
            </w:pPr>
            <w:r w:rsidRPr="00B56668">
              <w:rPr>
                <w:sz w:val="22"/>
                <w:szCs w:val="22"/>
              </w:rPr>
              <w:t xml:space="preserve">n/a </w:t>
            </w:r>
          </w:p>
        </w:tc>
        <w:tc>
          <w:tcPr>
            <w:tcW w:w="4428" w:type="dxa"/>
          </w:tcPr>
          <w:p w14:paraId="01C76F1F" w14:textId="77777777" w:rsidR="00B56668" w:rsidRPr="00B56668" w:rsidRDefault="00B56668">
            <w:pPr>
              <w:pStyle w:val="Default"/>
              <w:rPr>
                <w:sz w:val="22"/>
                <w:szCs w:val="22"/>
              </w:rPr>
            </w:pPr>
            <w:r w:rsidRPr="00B56668">
              <w:rPr>
                <w:b/>
                <w:bCs/>
                <w:sz w:val="22"/>
                <w:szCs w:val="22"/>
              </w:rPr>
              <w:t>Measure:</w:t>
            </w:r>
            <w:r w:rsidRPr="00B56668">
              <w:rPr>
                <w:sz w:val="22"/>
                <w:szCs w:val="22"/>
              </w:rPr>
              <w:t xml:space="preserve"> Initiation and Engagement of Substance Use Disorder Treatment </w:t>
            </w:r>
          </w:p>
          <w:p w14:paraId="5AFE97CE" w14:textId="77777777"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To be determined </w:t>
            </w:r>
          </w:p>
        </w:tc>
      </w:tr>
      <w:tr w:rsidR="00B56668" w:rsidRPr="00B56668" w14:paraId="65579B4D" w14:textId="77777777" w:rsidTr="00B679CC">
        <w:trPr>
          <w:trHeight w:val="1201"/>
        </w:trPr>
        <w:tc>
          <w:tcPr>
            <w:tcW w:w="4428" w:type="dxa"/>
          </w:tcPr>
          <w:p w14:paraId="0A6CFD5C" w14:textId="77777777" w:rsidR="00B56668" w:rsidRPr="00B56668" w:rsidRDefault="00B56668">
            <w:pPr>
              <w:pStyle w:val="Default"/>
              <w:rPr>
                <w:sz w:val="22"/>
                <w:szCs w:val="22"/>
              </w:rPr>
            </w:pPr>
            <w:r w:rsidRPr="00B56668">
              <w:rPr>
                <w:sz w:val="22"/>
                <w:szCs w:val="22"/>
              </w:rPr>
              <w:t xml:space="preserve">n/a </w:t>
            </w:r>
          </w:p>
        </w:tc>
        <w:tc>
          <w:tcPr>
            <w:tcW w:w="4428" w:type="dxa"/>
          </w:tcPr>
          <w:p w14:paraId="124060CE" w14:textId="77777777" w:rsidR="00B56668" w:rsidRPr="00B56668" w:rsidRDefault="00B56668">
            <w:pPr>
              <w:pStyle w:val="Default"/>
              <w:rPr>
                <w:sz w:val="22"/>
                <w:szCs w:val="22"/>
              </w:rPr>
            </w:pPr>
            <w:r w:rsidRPr="00B56668">
              <w:rPr>
                <w:sz w:val="22"/>
                <w:szCs w:val="22"/>
              </w:rPr>
              <w:t xml:space="preserve">n/a </w:t>
            </w:r>
          </w:p>
        </w:tc>
        <w:tc>
          <w:tcPr>
            <w:tcW w:w="4428" w:type="dxa"/>
          </w:tcPr>
          <w:p w14:paraId="4ACE8305" w14:textId="77777777" w:rsidR="00B56668" w:rsidRPr="00B56668" w:rsidRDefault="00B56668">
            <w:pPr>
              <w:pStyle w:val="Default"/>
              <w:rPr>
                <w:sz w:val="22"/>
                <w:szCs w:val="22"/>
              </w:rPr>
            </w:pPr>
            <w:r w:rsidRPr="00B56668">
              <w:rPr>
                <w:b/>
                <w:bCs/>
                <w:sz w:val="22"/>
                <w:szCs w:val="22"/>
              </w:rPr>
              <w:t>Measure:</w:t>
            </w:r>
            <w:r w:rsidRPr="00B56668">
              <w:rPr>
                <w:sz w:val="22"/>
                <w:szCs w:val="22"/>
              </w:rPr>
              <w:t xml:space="preserve"> Follow-up after emergency department visit for substance use (ages 6-17 years; ages 18+) </w:t>
            </w:r>
          </w:p>
          <w:p w14:paraId="6F853BE4" w14:textId="77777777" w:rsidR="00B56668" w:rsidRPr="00B56668" w:rsidRDefault="00B56668">
            <w:pPr>
              <w:pStyle w:val="Default"/>
              <w:rPr>
                <w:sz w:val="22"/>
                <w:szCs w:val="22"/>
              </w:rPr>
            </w:pPr>
            <w:r w:rsidRPr="00B56668">
              <w:rPr>
                <w:b/>
                <w:bCs/>
                <w:color w:val="7030A0"/>
                <w:sz w:val="22"/>
                <w:szCs w:val="22"/>
              </w:rPr>
              <w:t>Target:</w:t>
            </w:r>
            <w:r w:rsidRPr="00B56668">
              <w:rPr>
                <w:color w:val="7030A0"/>
                <w:sz w:val="22"/>
                <w:szCs w:val="22"/>
              </w:rPr>
              <w:t xml:space="preserve"> To be determined </w:t>
            </w:r>
          </w:p>
        </w:tc>
      </w:tr>
    </w:tbl>
    <w:p w14:paraId="70B9CC91" w14:textId="4590506E" w:rsidR="000168B9" w:rsidRDefault="000168B9" w:rsidP="00030E9D">
      <w:pPr>
        <w:rPr>
          <w:noProof/>
        </w:rPr>
      </w:pPr>
    </w:p>
    <w:p w14:paraId="4C6A5C22" w14:textId="77777777" w:rsidR="000168B9" w:rsidRDefault="000168B9">
      <w:pPr>
        <w:rPr>
          <w:noProof/>
        </w:rPr>
      </w:pPr>
      <w:r>
        <w:rPr>
          <w:noProof/>
        </w:rPr>
        <w:br w:type="page"/>
      </w:r>
    </w:p>
    <w:p w14:paraId="68E9DD4D" w14:textId="77777777" w:rsidR="000168B9" w:rsidRDefault="000168B9" w:rsidP="00030E9D">
      <w:pPr>
        <w:rPr>
          <w:noProof/>
        </w:rPr>
        <w:sectPr w:rsidR="000168B9" w:rsidSect="00FF5810">
          <w:headerReference w:type="default" r:id="rId15"/>
          <w:footerReference w:type="default" r:id="rId16"/>
          <w:pgSz w:w="15840" w:h="12240" w:orient="landscape"/>
          <w:pgMar w:top="1440" w:right="1440" w:bottom="1440" w:left="1440" w:header="720" w:footer="720" w:gutter="0"/>
          <w:cols w:space="720"/>
          <w:docGrid w:linePitch="360"/>
        </w:sectPr>
      </w:pPr>
    </w:p>
    <w:p w14:paraId="1DA106D8" w14:textId="2F75BB64" w:rsidR="00B56668" w:rsidRDefault="00B679CC" w:rsidP="001A51FC">
      <w:pPr>
        <w:jc w:val="center"/>
        <w:rPr>
          <w:noProof/>
        </w:rPr>
      </w:pPr>
      <w:r w:rsidRPr="00B679CC">
        <w:rPr>
          <w:b/>
          <w:bCs/>
          <w:noProof/>
          <w:sz w:val="24"/>
          <w:szCs w:val="24"/>
        </w:rPr>
        <w:lastRenderedPageBreak/>
        <w:t>Most Recent Aggregated Value-Based Payment Data</w:t>
      </w:r>
      <w:r w:rsidR="000168B9" w:rsidRPr="000168B9">
        <w:rPr>
          <w:noProof/>
        </w:rPr>
        <w:drawing>
          <wp:inline distT="0" distB="0" distL="0" distR="0" wp14:anchorId="28FBFD0A" wp14:editId="6559C7D6">
            <wp:extent cx="5832402" cy="1846927"/>
            <wp:effectExtent l="0" t="0" r="0" b="1270"/>
            <wp:docPr id="303330425"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30425" name="Picture 1" descr="Chart, line chart&#10;&#10;Description automatically generated"/>
                    <pic:cNvPicPr/>
                  </pic:nvPicPr>
                  <pic:blipFill>
                    <a:blip r:embed="rId17"/>
                    <a:stretch>
                      <a:fillRect/>
                    </a:stretch>
                  </pic:blipFill>
                  <pic:spPr>
                    <a:xfrm>
                      <a:off x="0" y="0"/>
                      <a:ext cx="5876668" cy="1860945"/>
                    </a:xfrm>
                    <a:prstGeom prst="rect">
                      <a:avLst/>
                    </a:prstGeom>
                  </pic:spPr>
                </pic:pic>
              </a:graphicData>
            </a:graphic>
          </wp:inline>
        </w:drawing>
      </w:r>
    </w:p>
    <w:p w14:paraId="779E4216" w14:textId="791B0F2F" w:rsidR="000168B9" w:rsidRDefault="000168B9" w:rsidP="001A51FC">
      <w:pPr>
        <w:jc w:val="center"/>
        <w:rPr>
          <w:noProof/>
        </w:rPr>
      </w:pPr>
      <w:r w:rsidRPr="000168B9">
        <w:rPr>
          <w:noProof/>
        </w:rPr>
        <w:drawing>
          <wp:inline distT="0" distB="0" distL="0" distR="0" wp14:anchorId="7BBD2DBA" wp14:editId="3B876D39">
            <wp:extent cx="5805055" cy="1586536"/>
            <wp:effectExtent l="0" t="0" r="5715" b="0"/>
            <wp:docPr id="1614668527"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68527" name="Picture 1" descr="Chart, line chart&#10;&#10;Description automatically generated"/>
                    <pic:cNvPicPr/>
                  </pic:nvPicPr>
                  <pic:blipFill>
                    <a:blip r:embed="rId18"/>
                    <a:stretch>
                      <a:fillRect/>
                    </a:stretch>
                  </pic:blipFill>
                  <pic:spPr>
                    <a:xfrm>
                      <a:off x="0" y="0"/>
                      <a:ext cx="5834947" cy="1594706"/>
                    </a:xfrm>
                    <a:prstGeom prst="rect">
                      <a:avLst/>
                    </a:prstGeom>
                  </pic:spPr>
                </pic:pic>
              </a:graphicData>
            </a:graphic>
          </wp:inline>
        </w:drawing>
      </w:r>
      <w:r w:rsidRPr="000168B9">
        <w:rPr>
          <w:noProof/>
        </w:rPr>
        <w:drawing>
          <wp:inline distT="0" distB="0" distL="0" distR="0" wp14:anchorId="2CFDEC87" wp14:editId="79F1C8F0">
            <wp:extent cx="5798127" cy="1587774"/>
            <wp:effectExtent l="0" t="0" r="0" b="0"/>
            <wp:docPr id="2029618962"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18962" name="Picture 1" descr="Chart, line chart&#10;&#10;Description automatically generated"/>
                    <pic:cNvPicPr/>
                  </pic:nvPicPr>
                  <pic:blipFill>
                    <a:blip r:embed="rId19"/>
                    <a:stretch>
                      <a:fillRect/>
                    </a:stretch>
                  </pic:blipFill>
                  <pic:spPr>
                    <a:xfrm>
                      <a:off x="0" y="0"/>
                      <a:ext cx="5813160" cy="1591891"/>
                    </a:xfrm>
                    <a:prstGeom prst="rect">
                      <a:avLst/>
                    </a:prstGeom>
                  </pic:spPr>
                </pic:pic>
              </a:graphicData>
            </a:graphic>
          </wp:inline>
        </w:drawing>
      </w:r>
      <w:r w:rsidRPr="000168B9">
        <w:rPr>
          <w:noProof/>
        </w:rPr>
        <w:drawing>
          <wp:inline distT="0" distB="0" distL="0" distR="0" wp14:anchorId="49378219" wp14:editId="091760B1">
            <wp:extent cx="5874327" cy="1649888"/>
            <wp:effectExtent l="0" t="0" r="0" b="7620"/>
            <wp:docPr id="508213757"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13757" name="Picture 1" descr="Chart, line chart&#10;&#10;Description automatically generated"/>
                    <pic:cNvPicPr/>
                  </pic:nvPicPr>
                  <pic:blipFill>
                    <a:blip r:embed="rId20"/>
                    <a:stretch>
                      <a:fillRect/>
                    </a:stretch>
                  </pic:blipFill>
                  <pic:spPr>
                    <a:xfrm>
                      <a:off x="0" y="0"/>
                      <a:ext cx="5911400" cy="1660300"/>
                    </a:xfrm>
                    <a:prstGeom prst="rect">
                      <a:avLst/>
                    </a:prstGeom>
                  </pic:spPr>
                </pic:pic>
              </a:graphicData>
            </a:graphic>
          </wp:inline>
        </w:drawing>
      </w:r>
      <w:r w:rsidRPr="000168B9">
        <w:rPr>
          <w:noProof/>
        </w:rPr>
        <w:lastRenderedPageBreak/>
        <w:drawing>
          <wp:inline distT="0" distB="0" distL="0" distR="0" wp14:anchorId="312E2F45" wp14:editId="1C25DF5B">
            <wp:extent cx="5964382" cy="1712919"/>
            <wp:effectExtent l="0" t="0" r="0" b="1905"/>
            <wp:docPr id="621463902" name="Picture 1" descr="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63902" name="Picture 1" descr="Line chart&#10;&#10;Description automatically generated with medium confidence"/>
                    <pic:cNvPicPr/>
                  </pic:nvPicPr>
                  <pic:blipFill>
                    <a:blip r:embed="rId21"/>
                    <a:stretch>
                      <a:fillRect/>
                    </a:stretch>
                  </pic:blipFill>
                  <pic:spPr>
                    <a:xfrm>
                      <a:off x="0" y="0"/>
                      <a:ext cx="5993281" cy="1721219"/>
                    </a:xfrm>
                    <a:prstGeom prst="rect">
                      <a:avLst/>
                    </a:prstGeom>
                  </pic:spPr>
                </pic:pic>
              </a:graphicData>
            </a:graphic>
          </wp:inline>
        </w:drawing>
      </w:r>
      <w:r w:rsidRPr="000168B9">
        <w:rPr>
          <w:noProof/>
        </w:rPr>
        <w:drawing>
          <wp:inline distT="0" distB="0" distL="0" distR="0" wp14:anchorId="516B9C47" wp14:editId="320BF680">
            <wp:extent cx="5985164" cy="1874982"/>
            <wp:effectExtent l="0" t="0" r="0" b="0"/>
            <wp:docPr id="742448178"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48178" name="Picture 1" descr="A picture containing timeline&#10;&#10;Description automatically generated"/>
                    <pic:cNvPicPr/>
                  </pic:nvPicPr>
                  <pic:blipFill>
                    <a:blip r:embed="rId22"/>
                    <a:stretch>
                      <a:fillRect/>
                    </a:stretch>
                  </pic:blipFill>
                  <pic:spPr>
                    <a:xfrm>
                      <a:off x="0" y="0"/>
                      <a:ext cx="6005065" cy="1881216"/>
                    </a:xfrm>
                    <a:prstGeom prst="rect">
                      <a:avLst/>
                    </a:prstGeom>
                  </pic:spPr>
                </pic:pic>
              </a:graphicData>
            </a:graphic>
          </wp:inline>
        </w:drawing>
      </w:r>
    </w:p>
    <w:p w14:paraId="631B5352" w14:textId="1DD36C4B" w:rsidR="000168B9" w:rsidRDefault="000168B9" w:rsidP="001A51FC">
      <w:pPr>
        <w:jc w:val="center"/>
        <w:rPr>
          <w:noProof/>
        </w:rPr>
      </w:pPr>
      <w:r w:rsidRPr="000168B9">
        <w:rPr>
          <w:noProof/>
        </w:rPr>
        <w:drawing>
          <wp:inline distT="0" distB="0" distL="0" distR="0" wp14:anchorId="52EE2F7E" wp14:editId="245E3457">
            <wp:extent cx="5992091" cy="1683889"/>
            <wp:effectExtent l="0" t="0" r="0" b="0"/>
            <wp:docPr id="1350787088"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87088" name="Picture 1" descr="Timeline&#10;&#10;Description automatically generated"/>
                    <pic:cNvPicPr/>
                  </pic:nvPicPr>
                  <pic:blipFill>
                    <a:blip r:embed="rId23"/>
                    <a:stretch>
                      <a:fillRect/>
                    </a:stretch>
                  </pic:blipFill>
                  <pic:spPr>
                    <a:xfrm>
                      <a:off x="0" y="0"/>
                      <a:ext cx="6026483" cy="1693554"/>
                    </a:xfrm>
                    <a:prstGeom prst="rect">
                      <a:avLst/>
                    </a:prstGeom>
                  </pic:spPr>
                </pic:pic>
              </a:graphicData>
            </a:graphic>
          </wp:inline>
        </w:drawing>
      </w:r>
    </w:p>
    <w:p w14:paraId="3B887C07" w14:textId="67365F4B" w:rsidR="000168B9" w:rsidRDefault="000168B9" w:rsidP="001A51FC">
      <w:pPr>
        <w:jc w:val="center"/>
        <w:rPr>
          <w:noProof/>
        </w:rPr>
      </w:pPr>
      <w:r w:rsidRPr="000168B9">
        <w:rPr>
          <w:noProof/>
        </w:rPr>
        <w:lastRenderedPageBreak/>
        <w:drawing>
          <wp:inline distT="0" distB="0" distL="0" distR="0" wp14:anchorId="3D4977CB" wp14:editId="526B3903">
            <wp:extent cx="5971309" cy="1480848"/>
            <wp:effectExtent l="0" t="0" r="0" b="5080"/>
            <wp:docPr id="1271099076"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99076" name="Picture 1" descr="Timeline&#10;&#10;Description automatically generated"/>
                    <pic:cNvPicPr/>
                  </pic:nvPicPr>
                  <pic:blipFill>
                    <a:blip r:embed="rId24"/>
                    <a:stretch>
                      <a:fillRect/>
                    </a:stretch>
                  </pic:blipFill>
                  <pic:spPr>
                    <a:xfrm>
                      <a:off x="0" y="0"/>
                      <a:ext cx="6016070" cy="1491948"/>
                    </a:xfrm>
                    <a:prstGeom prst="rect">
                      <a:avLst/>
                    </a:prstGeom>
                  </pic:spPr>
                </pic:pic>
              </a:graphicData>
            </a:graphic>
          </wp:inline>
        </w:drawing>
      </w:r>
      <w:r w:rsidRPr="000168B9">
        <w:rPr>
          <w:noProof/>
        </w:rPr>
        <w:drawing>
          <wp:inline distT="0" distB="0" distL="0" distR="0" wp14:anchorId="11ECFE2B" wp14:editId="4128221E">
            <wp:extent cx="6019800" cy="1635007"/>
            <wp:effectExtent l="0" t="0" r="0" b="3810"/>
            <wp:docPr id="1844210660"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10660" name="Picture 1" descr="A picture containing diagram&#10;&#10;Description automatically generated"/>
                    <pic:cNvPicPr/>
                  </pic:nvPicPr>
                  <pic:blipFill>
                    <a:blip r:embed="rId25"/>
                    <a:stretch>
                      <a:fillRect/>
                    </a:stretch>
                  </pic:blipFill>
                  <pic:spPr>
                    <a:xfrm>
                      <a:off x="0" y="0"/>
                      <a:ext cx="6036200" cy="1639461"/>
                    </a:xfrm>
                    <a:prstGeom prst="rect">
                      <a:avLst/>
                    </a:prstGeom>
                  </pic:spPr>
                </pic:pic>
              </a:graphicData>
            </a:graphic>
          </wp:inline>
        </w:drawing>
      </w:r>
      <w:r w:rsidRPr="000168B9">
        <w:rPr>
          <w:noProof/>
        </w:rPr>
        <w:drawing>
          <wp:inline distT="0" distB="0" distL="0" distR="0" wp14:anchorId="0BD2CED2" wp14:editId="6A75B288">
            <wp:extent cx="5985164" cy="1653771"/>
            <wp:effectExtent l="0" t="0" r="0" b="3810"/>
            <wp:docPr id="1901377639"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77639" name="Picture 1" descr="Timeline&#10;&#10;Description automatically generated"/>
                    <pic:cNvPicPr/>
                  </pic:nvPicPr>
                  <pic:blipFill>
                    <a:blip r:embed="rId26"/>
                    <a:stretch>
                      <a:fillRect/>
                    </a:stretch>
                  </pic:blipFill>
                  <pic:spPr>
                    <a:xfrm>
                      <a:off x="0" y="0"/>
                      <a:ext cx="6028838" cy="1665839"/>
                    </a:xfrm>
                    <a:prstGeom prst="rect">
                      <a:avLst/>
                    </a:prstGeom>
                  </pic:spPr>
                </pic:pic>
              </a:graphicData>
            </a:graphic>
          </wp:inline>
        </w:drawing>
      </w:r>
      <w:r w:rsidRPr="000168B9">
        <w:rPr>
          <w:noProof/>
        </w:rPr>
        <w:drawing>
          <wp:inline distT="0" distB="0" distL="0" distR="0" wp14:anchorId="3A5E4839" wp14:editId="2A60C857">
            <wp:extent cx="6012873" cy="1661891"/>
            <wp:effectExtent l="0" t="0" r="6985" b="0"/>
            <wp:docPr id="2025461626"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61626" name="Picture 1" descr="A picture containing timeline&#10;&#10;Description automatically generated"/>
                    <pic:cNvPicPr/>
                  </pic:nvPicPr>
                  <pic:blipFill>
                    <a:blip r:embed="rId27"/>
                    <a:stretch>
                      <a:fillRect/>
                    </a:stretch>
                  </pic:blipFill>
                  <pic:spPr>
                    <a:xfrm>
                      <a:off x="0" y="0"/>
                      <a:ext cx="6037572" cy="1668717"/>
                    </a:xfrm>
                    <a:prstGeom prst="rect">
                      <a:avLst/>
                    </a:prstGeom>
                  </pic:spPr>
                </pic:pic>
              </a:graphicData>
            </a:graphic>
          </wp:inline>
        </w:drawing>
      </w:r>
    </w:p>
    <w:p w14:paraId="33F31B26" w14:textId="30CE7F54" w:rsidR="000168B9" w:rsidRDefault="000168B9" w:rsidP="001A51FC">
      <w:pPr>
        <w:jc w:val="center"/>
        <w:rPr>
          <w:noProof/>
        </w:rPr>
      </w:pPr>
      <w:r w:rsidRPr="000168B9">
        <w:rPr>
          <w:noProof/>
        </w:rPr>
        <w:drawing>
          <wp:inline distT="0" distB="0" distL="0" distR="0" wp14:anchorId="7CF78351" wp14:editId="4317D9AE">
            <wp:extent cx="6040582" cy="1514806"/>
            <wp:effectExtent l="0" t="0" r="0" b="9525"/>
            <wp:docPr id="89582608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26085" name="Picture 1" descr="Graphical user interface, text, application&#10;&#10;Description automatically generated"/>
                    <pic:cNvPicPr/>
                  </pic:nvPicPr>
                  <pic:blipFill>
                    <a:blip r:embed="rId28"/>
                    <a:stretch>
                      <a:fillRect/>
                    </a:stretch>
                  </pic:blipFill>
                  <pic:spPr>
                    <a:xfrm>
                      <a:off x="0" y="0"/>
                      <a:ext cx="6078350" cy="1524277"/>
                    </a:xfrm>
                    <a:prstGeom prst="rect">
                      <a:avLst/>
                    </a:prstGeom>
                  </pic:spPr>
                </pic:pic>
              </a:graphicData>
            </a:graphic>
          </wp:inline>
        </w:drawing>
      </w:r>
    </w:p>
    <w:p w14:paraId="36A8BB14" w14:textId="26263EAC" w:rsidR="000168B9" w:rsidRDefault="000168B9" w:rsidP="001A51FC">
      <w:pPr>
        <w:jc w:val="center"/>
        <w:rPr>
          <w:noProof/>
        </w:rPr>
      </w:pPr>
      <w:r w:rsidRPr="000168B9">
        <w:rPr>
          <w:noProof/>
        </w:rPr>
        <w:lastRenderedPageBreak/>
        <w:drawing>
          <wp:inline distT="0" distB="0" distL="0" distR="0" wp14:anchorId="243F1ADD" wp14:editId="1385F6A3">
            <wp:extent cx="6172200" cy="1521143"/>
            <wp:effectExtent l="0" t="0" r="0" b="3175"/>
            <wp:docPr id="448853156"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53156" name="Picture 1" descr="Graphical user interface, text, application, email&#10;&#10;Description automatically generated"/>
                    <pic:cNvPicPr/>
                  </pic:nvPicPr>
                  <pic:blipFill>
                    <a:blip r:embed="rId29"/>
                    <a:stretch>
                      <a:fillRect/>
                    </a:stretch>
                  </pic:blipFill>
                  <pic:spPr>
                    <a:xfrm>
                      <a:off x="0" y="0"/>
                      <a:ext cx="6209875" cy="1530428"/>
                    </a:xfrm>
                    <a:prstGeom prst="rect">
                      <a:avLst/>
                    </a:prstGeom>
                  </pic:spPr>
                </pic:pic>
              </a:graphicData>
            </a:graphic>
          </wp:inline>
        </w:drawing>
      </w:r>
    </w:p>
    <w:p w14:paraId="02D95EB9" w14:textId="05A60B88" w:rsidR="000168B9" w:rsidRDefault="000168B9" w:rsidP="001A51FC">
      <w:pPr>
        <w:jc w:val="center"/>
        <w:rPr>
          <w:noProof/>
        </w:rPr>
      </w:pPr>
      <w:r w:rsidRPr="000168B9">
        <w:rPr>
          <w:noProof/>
        </w:rPr>
        <w:drawing>
          <wp:inline distT="0" distB="0" distL="0" distR="0" wp14:anchorId="4E1504E6" wp14:editId="14F1184B">
            <wp:extent cx="6255327" cy="1567210"/>
            <wp:effectExtent l="0" t="0" r="0" b="0"/>
            <wp:docPr id="1651327457"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7457" name="Picture 1" descr="Graphical user interface, text, application, email&#10;&#10;Description automatically generated"/>
                    <pic:cNvPicPr/>
                  </pic:nvPicPr>
                  <pic:blipFill>
                    <a:blip r:embed="rId30"/>
                    <a:stretch>
                      <a:fillRect/>
                    </a:stretch>
                  </pic:blipFill>
                  <pic:spPr>
                    <a:xfrm>
                      <a:off x="0" y="0"/>
                      <a:ext cx="6289477" cy="1575766"/>
                    </a:xfrm>
                    <a:prstGeom prst="rect">
                      <a:avLst/>
                    </a:prstGeom>
                  </pic:spPr>
                </pic:pic>
              </a:graphicData>
            </a:graphic>
          </wp:inline>
        </w:drawing>
      </w:r>
    </w:p>
    <w:p w14:paraId="5242DA24" w14:textId="16B1BCC9" w:rsidR="000168B9" w:rsidRPr="00B56668" w:rsidRDefault="000168B9" w:rsidP="001A51FC">
      <w:pPr>
        <w:rPr>
          <w:noProof/>
        </w:rPr>
      </w:pPr>
      <w:r w:rsidRPr="000168B9">
        <w:rPr>
          <w:noProof/>
        </w:rPr>
        <w:drawing>
          <wp:inline distT="0" distB="0" distL="0" distR="0" wp14:anchorId="2CCDD795" wp14:editId="45BEEF2A">
            <wp:extent cx="6359236" cy="1785100"/>
            <wp:effectExtent l="0" t="0" r="3810" b="5715"/>
            <wp:docPr id="156749182"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9182" name="Picture 1" descr="Timeline&#10;&#10;Description automatically generated with medium confidence"/>
                    <pic:cNvPicPr/>
                  </pic:nvPicPr>
                  <pic:blipFill>
                    <a:blip r:embed="rId31"/>
                    <a:stretch>
                      <a:fillRect/>
                    </a:stretch>
                  </pic:blipFill>
                  <pic:spPr>
                    <a:xfrm>
                      <a:off x="0" y="0"/>
                      <a:ext cx="6400427" cy="1796663"/>
                    </a:xfrm>
                    <a:prstGeom prst="rect">
                      <a:avLst/>
                    </a:prstGeom>
                  </pic:spPr>
                </pic:pic>
              </a:graphicData>
            </a:graphic>
          </wp:inline>
        </w:drawing>
      </w:r>
      <w:r w:rsidRPr="000168B9">
        <w:rPr>
          <w:noProof/>
        </w:rPr>
        <w:drawing>
          <wp:inline distT="0" distB="0" distL="0" distR="0" wp14:anchorId="7B63B721" wp14:editId="214E7054">
            <wp:extent cx="6414655" cy="1604159"/>
            <wp:effectExtent l="0" t="0" r="5715" b="0"/>
            <wp:docPr id="1244669278"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69278" name="Picture 1" descr="Chart&#10;&#10;Description automatically generated with medium confidence"/>
                    <pic:cNvPicPr/>
                  </pic:nvPicPr>
                  <pic:blipFill>
                    <a:blip r:embed="rId32"/>
                    <a:stretch>
                      <a:fillRect/>
                    </a:stretch>
                  </pic:blipFill>
                  <pic:spPr>
                    <a:xfrm>
                      <a:off x="0" y="0"/>
                      <a:ext cx="6450343" cy="1613084"/>
                    </a:xfrm>
                    <a:prstGeom prst="rect">
                      <a:avLst/>
                    </a:prstGeom>
                  </pic:spPr>
                </pic:pic>
              </a:graphicData>
            </a:graphic>
          </wp:inline>
        </w:drawing>
      </w:r>
      <w:r w:rsidRPr="000168B9">
        <w:rPr>
          <w:noProof/>
        </w:rPr>
        <w:drawing>
          <wp:inline distT="0" distB="0" distL="0" distR="0" wp14:anchorId="1A604E2C" wp14:editId="4285B476">
            <wp:extent cx="6386945" cy="1565196"/>
            <wp:effectExtent l="0" t="0" r="0" b="0"/>
            <wp:docPr id="630226972"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26972" name="Picture 1" descr="Timeline&#10;&#10;Description automatically generated with medium confidence"/>
                    <pic:cNvPicPr/>
                  </pic:nvPicPr>
                  <pic:blipFill>
                    <a:blip r:embed="rId33"/>
                    <a:stretch>
                      <a:fillRect/>
                    </a:stretch>
                  </pic:blipFill>
                  <pic:spPr>
                    <a:xfrm>
                      <a:off x="0" y="0"/>
                      <a:ext cx="6438807" cy="1577906"/>
                    </a:xfrm>
                    <a:prstGeom prst="rect">
                      <a:avLst/>
                    </a:prstGeom>
                  </pic:spPr>
                </pic:pic>
              </a:graphicData>
            </a:graphic>
          </wp:inline>
        </w:drawing>
      </w:r>
    </w:p>
    <w:sectPr w:rsidR="000168B9" w:rsidRPr="00B56668" w:rsidSect="000168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05F44" w14:textId="77777777" w:rsidR="00BF1B1D" w:rsidRDefault="00BF1B1D" w:rsidP="002902D6">
      <w:r>
        <w:separator/>
      </w:r>
    </w:p>
  </w:endnote>
  <w:endnote w:type="continuationSeparator" w:id="0">
    <w:p w14:paraId="1B55A307" w14:textId="77777777" w:rsidR="00BF1B1D" w:rsidRDefault="00BF1B1D" w:rsidP="002902D6">
      <w:r>
        <w:continuationSeparator/>
      </w:r>
    </w:p>
  </w:endnote>
  <w:endnote w:type="continuationNotice" w:id="1">
    <w:p w14:paraId="477C1CD7" w14:textId="77777777" w:rsidR="000068C9" w:rsidRDefault="00006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03E8" w14:textId="0F524A7F" w:rsidR="003C6761" w:rsidRDefault="003C6761" w:rsidP="00740087">
    <w:pPr>
      <w:pStyle w:val="Footer"/>
      <w:jc w:val="center"/>
    </w:pPr>
    <w:r>
      <w:t xml:space="preserve">Minutes respectfully </w:t>
    </w:r>
    <w:r w:rsidR="006527F9">
      <w:t>submitted</w:t>
    </w:r>
    <w:r>
      <w:t xml:space="preserve"> by </w:t>
    </w:r>
    <w:r w:rsidR="00153E07">
      <w:t>Lauren Welch, DMH Quality Management Coordinator</w:t>
    </w:r>
    <w:r>
      <w:tab/>
    </w:r>
    <w:r>
      <w:tab/>
    </w:r>
    <w:sdt>
      <w:sdtPr>
        <w:id w:val="17890111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F37AF" w14:textId="77777777" w:rsidR="00BF1B1D" w:rsidRDefault="00BF1B1D" w:rsidP="002902D6">
      <w:r>
        <w:separator/>
      </w:r>
    </w:p>
  </w:footnote>
  <w:footnote w:type="continuationSeparator" w:id="0">
    <w:p w14:paraId="0AE74799" w14:textId="77777777" w:rsidR="00BF1B1D" w:rsidRDefault="00BF1B1D" w:rsidP="002902D6">
      <w:r>
        <w:continuationSeparator/>
      </w:r>
    </w:p>
  </w:footnote>
  <w:footnote w:type="continuationNotice" w:id="1">
    <w:p w14:paraId="07FC97BB" w14:textId="77777777" w:rsidR="000068C9" w:rsidRDefault="000068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B86D" w14:textId="5D4FB20F" w:rsidR="003C6761" w:rsidRDefault="003C6761">
    <w:pPr>
      <w:pStyle w:val="Header"/>
    </w:pPr>
    <w:r>
      <w:t xml:space="preserve">This meeting was </w:t>
    </w:r>
    <w:r w:rsidR="00A674E1">
      <w:t xml:space="preserve">not recorded. </w:t>
    </w:r>
    <w:r w:rsidR="00F631F2">
      <w:t>F</w:t>
    </w:r>
    <w:r w:rsidR="003266EA">
      <w:t>ive</w:t>
    </w:r>
    <w:r w:rsidR="00F631F2">
      <w:tab/>
    </w:r>
    <w:r w:rsidR="00860009">
      <w:t xml:space="preserve"> members are needed for a quorum.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D3777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1E8AE29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D810D0"/>
    <w:multiLevelType w:val="hybridMultilevel"/>
    <w:tmpl w:val="61487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222740"/>
    <w:multiLevelType w:val="hybridMultilevel"/>
    <w:tmpl w:val="02387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C2DB0"/>
    <w:multiLevelType w:val="hybridMultilevel"/>
    <w:tmpl w:val="8AFECB82"/>
    <w:lvl w:ilvl="0" w:tplc="D700C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87204"/>
    <w:multiLevelType w:val="hybridMultilevel"/>
    <w:tmpl w:val="EDC674C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69D3167"/>
    <w:multiLevelType w:val="hybridMultilevel"/>
    <w:tmpl w:val="0408F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D4A9C"/>
    <w:multiLevelType w:val="hybridMultilevel"/>
    <w:tmpl w:val="06A09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22179"/>
    <w:multiLevelType w:val="hybridMultilevel"/>
    <w:tmpl w:val="CA92CA98"/>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FC83775"/>
    <w:multiLevelType w:val="hybridMultilevel"/>
    <w:tmpl w:val="E1D2D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7253C1"/>
    <w:multiLevelType w:val="hybridMultilevel"/>
    <w:tmpl w:val="93C0A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791A20"/>
    <w:multiLevelType w:val="hybridMultilevel"/>
    <w:tmpl w:val="D578E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994DDF"/>
    <w:multiLevelType w:val="hybridMultilevel"/>
    <w:tmpl w:val="D9A89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AF0E08"/>
    <w:multiLevelType w:val="hybridMultilevel"/>
    <w:tmpl w:val="DC94B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8F509A"/>
    <w:multiLevelType w:val="hybridMultilevel"/>
    <w:tmpl w:val="E2D8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684D78"/>
    <w:multiLevelType w:val="hybridMultilevel"/>
    <w:tmpl w:val="59E64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11E7D"/>
    <w:multiLevelType w:val="hybridMultilevel"/>
    <w:tmpl w:val="B1BCF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F94DB9"/>
    <w:multiLevelType w:val="hybridMultilevel"/>
    <w:tmpl w:val="F4003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8B3A75"/>
    <w:multiLevelType w:val="hybridMultilevel"/>
    <w:tmpl w:val="FE42F4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4884961"/>
    <w:multiLevelType w:val="hybridMultilevel"/>
    <w:tmpl w:val="8054775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0" w15:restartNumberingAfterBreak="0">
    <w:nsid w:val="782F6DCF"/>
    <w:multiLevelType w:val="hybridMultilevel"/>
    <w:tmpl w:val="198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454525">
    <w:abstractNumId w:val="4"/>
  </w:num>
  <w:num w:numId="2" w16cid:durableId="877547828">
    <w:abstractNumId w:val="1"/>
  </w:num>
  <w:num w:numId="3" w16cid:durableId="1522402356">
    <w:abstractNumId w:val="18"/>
  </w:num>
  <w:num w:numId="4" w16cid:durableId="1132672550">
    <w:abstractNumId w:val="6"/>
  </w:num>
  <w:num w:numId="5" w16cid:durableId="530145461">
    <w:abstractNumId w:val="14"/>
  </w:num>
  <w:num w:numId="6" w16cid:durableId="1226799441">
    <w:abstractNumId w:val="17"/>
  </w:num>
  <w:num w:numId="7" w16cid:durableId="461729140">
    <w:abstractNumId w:val="13"/>
  </w:num>
  <w:num w:numId="8" w16cid:durableId="1555432906">
    <w:abstractNumId w:val="11"/>
  </w:num>
  <w:num w:numId="9" w16cid:durableId="1187914463">
    <w:abstractNumId w:val="3"/>
  </w:num>
  <w:num w:numId="10" w16cid:durableId="1605502206">
    <w:abstractNumId w:val="7"/>
  </w:num>
  <w:num w:numId="11" w16cid:durableId="1833719082">
    <w:abstractNumId w:val="20"/>
  </w:num>
  <w:num w:numId="12" w16cid:durableId="1667586173">
    <w:abstractNumId w:val="19"/>
  </w:num>
  <w:num w:numId="13" w16cid:durableId="1710568573">
    <w:abstractNumId w:val="15"/>
  </w:num>
  <w:num w:numId="14" w16cid:durableId="767774192">
    <w:abstractNumId w:val="10"/>
  </w:num>
  <w:num w:numId="15" w16cid:durableId="1220245583">
    <w:abstractNumId w:val="12"/>
  </w:num>
  <w:num w:numId="16" w16cid:durableId="19247278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88474401">
    <w:abstractNumId w:val="5"/>
  </w:num>
  <w:num w:numId="18" w16cid:durableId="87386263">
    <w:abstractNumId w:val="8"/>
  </w:num>
  <w:num w:numId="19" w16cid:durableId="67771216">
    <w:abstractNumId w:val="2"/>
  </w:num>
  <w:num w:numId="20" w16cid:durableId="652488298">
    <w:abstractNumId w:val="16"/>
  </w:num>
  <w:num w:numId="21" w16cid:durableId="585727762">
    <w:abstractNumId w:val="0"/>
  </w:num>
  <w:num w:numId="22" w16cid:durableId="1760130236">
    <w:abstractNumId w:val="9"/>
  </w:num>
  <w:num w:numId="23" w16cid:durableId="152424585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01F"/>
    <w:rsid w:val="000000F2"/>
    <w:rsid w:val="00000C99"/>
    <w:rsid w:val="00000F00"/>
    <w:rsid w:val="00001B08"/>
    <w:rsid w:val="00002861"/>
    <w:rsid w:val="00003630"/>
    <w:rsid w:val="0000369D"/>
    <w:rsid w:val="00003CCF"/>
    <w:rsid w:val="00003DE4"/>
    <w:rsid w:val="00005ACC"/>
    <w:rsid w:val="00005D01"/>
    <w:rsid w:val="000060EF"/>
    <w:rsid w:val="000068C9"/>
    <w:rsid w:val="00006902"/>
    <w:rsid w:val="000106E8"/>
    <w:rsid w:val="0001178E"/>
    <w:rsid w:val="000120F0"/>
    <w:rsid w:val="000122AD"/>
    <w:rsid w:val="0001340A"/>
    <w:rsid w:val="00014206"/>
    <w:rsid w:val="000149DA"/>
    <w:rsid w:val="00015432"/>
    <w:rsid w:val="000154C1"/>
    <w:rsid w:val="00015FAC"/>
    <w:rsid w:val="000162B7"/>
    <w:rsid w:val="000166A5"/>
    <w:rsid w:val="000168B9"/>
    <w:rsid w:val="000218AB"/>
    <w:rsid w:val="000237C7"/>
    <w:rsid w:val="0002482A"/>
    <w:rsid w:val="00024E3A"/>
    <w:rsid w:val="0002573C"/>
    <w:rsid w:val="000267BC"/>
    <w:rsid w:val="00027184"/>
    <w:rsid w:val="00030E9D"/>
    <w:rsid w:val="0003161B"/>
    <w:rsid w:val="00031D6C"/>
    <w:rsid w:val="00032548"/>
    <w:rsid w:val="00035378"/>
    <w:rsid w:val="0003569F"/>
    <w:rsid w:val="000360D5"/>
    <w:rsid w:val="00036CCF"/>
    <w:rsid w:val="00037FE5"/>
    <w:rsid w:val="00041399"/>
    <w:rsid w:val="0004241D"/>
    <w:rsid w:val="0004252D"/>
    <w:rsid w:val="00043D16"/>
    <w:rsid w:val="00044179"/>
    <w:rsid w:val="00044781"/>
    <w:rsid w:val="000451F4"/>
    <w:rsid w:val="00045B78"/>
    <w:rsid w:val="00047508"/>
    <w:rsid w:val="00047CA8"/>
    <w:rsid w:val="00050AA4"/>
    <w:rsid w:val="00051AF5"/>
    <w:rsid w:val="000525DF"/>
    <w:rsid w:val="0005314E"/>
    <w:rsid w:val="00053DDA"/>
    <w:rsid w:val="00054333"/>
    <w:rsid w:val="00056093"/>
    <w:rsid w:val="0005693F"/>
    <w:rsid w:val="00057458"/>
    <w:rsid w:val="00057DB1"/>
    <w:rsid w:val="00057ED0"/>
    <w:rsid w:val="00061041"/>
    <w:rsid w:val="00063284"/>
    <w:rsid w:val="00063ACE"/>
    <w:rsid w:val="00066303"/>
    <w:rsid w:val="00067319"/>
    <w:rsid w:val="00067A72"/>
    <w:rsid w:val="00070C03"/>
    <w:rsid w:val="00071622"/>
    <w:rsid w:val="0007175D"/>
    <w:rsid w:val="00071FFE"/>
    <w:rsid w:val="0007228F"/>
    <w:rsid w:val="000724DB"/>
    <w:rsid w:val="00073E6F"/>
    <w:rsid w:val="00074125"/>
    <w:rsid w:val="00074D62"/>
    <w:rsid w:val="00074F95"/>
    <w:rsid w:val="000767D6"/>
    <w:rsid w:val="0007694B"/>
    <w:rsid w:val="00076E85"/>
    <w:rsid w:val="00080686"/>
    <w:rsid w:val="00081283"/>
    <w:rsid w:val="000843A0"/>
    <w:rsid w:val="00084BA1"/>
    <w:rsid w:val="00085112"/>
    <w:rsid w:val="0008546B"/>
    <w:rsid w:val="00085582"/>
    <w:rsid w:val="00085C3F"/>
    <w:rsid w:val="000873A8"/>
    <w:rsid w:val="00087670"/>
    <w:rsid w:val="000877EB"/>
    <w:rsid w:val="00090B6C"/>
    <w:rsid w:val="00093864"/>
    <w:rsid w:val="00093E0C"/>
    <w:rsid w:val="00094247"/>
    <w:rsid w:val="00094330"/>
    <w:rsid w:val="00095479"/>
    <w:rsid w:val="0009693A"/>
    <w:rsid w:val="00096BDD"/>
    <w:rsid w:val="000A03A4"/>
    <w:rsid w:val="000A19DC"/>
    <w:rsid w:val="000A2173"/>
    <w:rsid w:val="000A27C3"/>
    <w:rsid w:val="000A28C3"/>
    <w:rsid w:val="000A28F1"/>
    <w:rsid w:val="000A28F8"/>
    <w:rsid w:val="000A304F"/>
    <w:rsid w:val="000A3498"/>
    <w:rsid w:val="000A3941"/>
    <w:rsid w:val="000A4C57"/>
    <w:rsid w:val="000A5124"/>
    <w:rsid w:val="000A5DB5"/>
    <w:rsid w:val="000A64B4"/>
    <w:rsid w:val="000A7177"/>
    <w:rsid w:val="000A7840"/>
    <w:rsid w:val="000A7E50"/>
    <w:rsid w:val="000B04F7"/>
    <w:rsid w:val="000B188A"/>
    <w:rsid w:val="000B1C57"/>
    <w:rsid w:val="000B200B"/>
    <w:rsid w:val="000B29F5"/>
    <w:rsid w:val="000B3997"/>
    <w:rsid w:val="000B3F02"/>
    <w:rsid w:val="000C0314"/>
    <w:rsid w:val="000C0717"/>
    <w:rsid w:val="000C091D"/>
    <w:rsid w:val="000C0A4A"/>
    <w:rsid w:val="000C1163"/>
    <w:rsid w:val="000C210E"/>
    <w:rsid w:val="000C2179"/>
    <w:rsid w:val="000C28E8"/>
    <w:rsid w:val="000C2BE5"/>
    <w:rsid w:val="000C402A"/>
    <w:rsid w:val="000C56AF"/>
    <w:rsid w:val="000C5CE7"/>
    <w:rsid w:val="000C6764"/>
    <w:rsid w:val="000C6BEB"/>
    <w:rsid w:val="000C74CF"/>
    <w:rsid w:val="000C758E"/>
    <w:rsid w:val="000C7AC6"/>
    <w:rsid w:val="000C7F2C"/>
    <w:rsid w:val="000D01E3"/>
    <w:rsid w:val="000D0F95"/>
    <w:rsid w:val="000D187E"/>
    <w:rsid w:val="000D19C1"/>
    <w:rsid w:val="000D1D3F"/>
    <w:rsid w:val="000D2009"/>
    <w:rsid w:val="000D269E"/>
    <w:rsid w:val="000D2CD6"/>
    <w:rsid w:val="000D3734"/>
    <w:rsid w:val="000D399E"/>
    <w:rsid w:val="000D42D3"/>
    <w:rsid w:val="000D4382"/>
    <w:rsid w:val="000D4971"/>
    <w:rsid w:val="000D61B1"/>
    <w:rsid w:val="000D6BF9"/>
    <w:rsid w:val="000E056D"/>
    <w:rsid w:val="000E0A92"/>
    <w:rsid w:val="000E0BC9"/>
    <w:rsid w:val="000E2E68"/>
    <w:rsid w:val="000E3931"/>
    <w:rsid w:val="000E3AE4"/>
    <w:rsid w:val="000E3FE0"/>
    <w:rsid w:val="000E6DE4"/>
    <w:rsid w:val="000E7753"/>
    <w:rsid w:val="000F16B4"/>
    <w:rsid w:val="000F1F40"/>
    <w:rsid w:val="000F201B"/>
    <w:rsid w:val="000F24EA"/>
    <w:rsid w:val="000F2978"/>
    <w:rsid w:val="000F4D18"/>
    <w:rsid w:val="000F5E52"/>
    <w:rsid w:val="00100828"/>
    <w:rsid w:val="00100CC9"/>
    <w:rsid w:val="00101782"/>
    <w:rsid w:val="001027E2"/>
    <w:rsid w:val="001042DC"/>
    <w:rsid w:val="0010456F"/>
    <w:rsid w:val="001045C9"/>
    <w:rsid w:val="001061DC"/>
    <w:rsid w:val="00110D22"/>
    <w:rsid w:val="0011328B"/>
    <w:rsid w:val="00113862"/>
    <w:rsid w:val="00114A7E"/>
    <w:rsid w:val="00114B2D"/>
    <w:rsid w:val="001156B2"/>
    <w:rsid w:val="00116206"/>
    <w:rsid w:val="001164DA"/>
    <w:rsid w:val="001172A6"/>
    <w:rsid w:val="00117587"/>
    <w:rsid w:val="00117B36"/>
    <w:rsid w:val="00120095"/>
    <w:rsid w:val="00123845"/>
    <w:rsid w:val="001238F9"/>
    <w:rsid w:val="00123994"/>
    <w:rsid w:val="00123D65"/>
    <w:rsid w:val="00124777"/>
    <w:rsid w:val="00125412"/>
    <w:rsid w:val="00125DEF"/>
    <w:rsid w:val="0012631A"/>
    <w:rsid w:val="001301D3"/>
    <w:rsid w:val="00130730"/>
    <w:rsid w:val="00130D37"/>
    <w:rsid w:val="00131002"/>
    <w:rsid w:val="001317A4"/>
    <w:rsid w:val="00131B61"/>
    <w:rsid w:val="001327E8"/>
    <w:rsid w:val="00132A2B"/>
    <w:rsid w:val="00135934"/>
    <w:rsid w:val="00135BDE"/>
    <w:rsid w:val="00136B3B"/>
    <w:rsid w:val="001378B8"/>
    <w:rsid w:val="00140838"/>
    <w:rsid w:val="00142A7F"/>
    <w:rsid w:val="00143919"/>
    <w:rsid w:val="00144145"/>
    <w:rsid w:val="00144269"/>
    <w:rsid w:val="00144AFC"/>
    <w:rsid w:val="00145F44"/>
    <w:rsid w:val="00146681"/>
    <w:rsid w:val="001477EF"/>
    <w:rsid w:val="00147DA7"/>
    <w:rsid w:val="00147F3F"/>
    <w:rsid w:val="00150078"/>
    <w:rsid w:val="001504FE"/>
    <w:rsid w:val="0015052D"/>
    <w:rsid w:val="00151137"/>
    <w:rsid w:val="00151B23"/>
    <w:rsid w:val="00153331"/>
    <w:rsid w:val="00153524"/>
    <w:rsid w:val="00153971"/>
    <w:rsid w:val="00153E07"/>
    <w:rsid w:val="00153E77"/>
    <w:rsid w:val="00154107"/>
    <w:rsid w:val="001542E9"/>
    <w:rsid w:val="0015589C"/>
    <w:rsid w:val="00155F16"/>
    <w:rsid w:val="00156B21"/>
    <w:rsid w:val="00162B75"/>
    <w:rsid w:val="00164C5C"/>
    <w:rsid w:val="00165457"/>
    <w:rsid w:val="00165815"/>
    <w:rsid w:val="00165A78"/>
    <w:rsid w:val="001660E7"/>
    <w:rsid w:val="001672C6"/>
    <w:rsid w:val="001712E0"/>
    <w:rsid w:val="001713CD"/>
    <w:rsid w:val="00171A14"/>
    <w:rsid w:val="00171ECE"/>
    <w:rsid w:val="00172AA2"/>
    <w:rsid w:val="001735D7"/>
    <w:rsid w:val="00174BEF"/>
    <w:rsid w:val="00174EC3"/>
    <w:rsid w:val="00175541"/>
    <w:rsid w:val="00175B14"/>
    <w:rsid w:val="00176818"/>
    <w:rsid w:val="0017767C"/>
    <w:rsid w:val="00177A2C"/>
    <w:rsid w:val="00180318"/>
    <w:rsid w:val="00180555"/>
    <w:rsid w:val="0018109A"/>
    <w:rsid w:val="0018149D"/>
    <w:rsid w:val="0018161B"/>
    <w:rsid w:val="0018175B"/>
    <w:rsid w:val="00185013"/>
    <w:rsid w:val="00187944"/>
    <w:rsid w:val="00187DE4"/>
    <w:rsid w:val="001900CE"/>
    <w:rsid w:val="00190C66"/>
    <w:rsid w:val="00190F34"/>
    <w:rsid w:val="00191B8B"/>
    <w:rsid w:val="00191F00"/>
    <w:rsid w:val="001932C1"/>
    <w:rsid w:val="0019513E"/>
    <w:rsid w:val="001952E6"/>
    <w:rsid w:val="001959CE"/>
    <w:rsid w:val="00196A3E"/>
    <w:rsid w:val="00196B26"/>
    <w:rsid w:val="0019732B"/>
    <w:rsid w:val="00197903"/>
    <w:rsid w:val="0019790C"/>
    <w:rsid w:val="001A03A4"/>
    <w:rsid w:val="001A0A60"/>
    <w:rsid w:val="001A3776"/>
    <w:rsid w:val="001A44C9"/>
    <w:rsid w:val="001A4BE7"/>
    <w:rsid w:val="001A51FC"/>
    <w:rsid w:val="001A737D"/>
    <w:rsid w:val="001A7768"/>
    <w:rsid w:val="001A7B5F"/>
    <w:rsid w:val="001B0FF6"/>
    <w:rsid w:val="001B1066"/>
    <w:rsid w:val="001B157D"/>
    <w:rsid w:val="001B1795"/>
    <w:rsid w:val="001B2436"/>
    <w:rsid w:val="001B2939"/>
    <w:rsid w:val="001B36DE"/>
    <w:rsid w:val="001B3D72"/>
    <w:rsid w:val="001B436D"/>
    <w:rsid w:val="001B7044"/>
    <w:rsid w:val="001B7192"/>
    <w:rsid w:val="001B7A52"/>
    <w:rsid w:val="001C04BC"/>
    <w:rsid w:val="001C27F4"/>
    <w:rsid w:val="001C39A1"/>
    <w:rsid w:val="001C3A67"/>
    <w:rsid w:val="001C49D8"/>
    <w:rsid w:val="001C4AE4"/>
    <w:rsid w:val="001C4C23"/>
    <w:rsid w:val="001C50E7"/>
    <w:rsid w:val="001C5740"/>
    <w:rsid w:val="001C5C16"/>
    <w:rsid w:val="001C6814"/>
    <w:rsid w:val="001C6873"/>
    <w:rsid w:val="001C691A"/>
    <w:rsid w:val="001C73EF"/>
    <w:rsid w:val="001C7502"/>
    <w:rsid w:val="001C786A"/>
    <w:rsid w:val="001C789A"/>
    <w:rsid w:val="001C7948"/>
    <w:rsid w:val="001D04D4"/>
    <w:rsid w:val="001D0A38"/>
    <w:rsid w:val="001D0A63"/>
    <w:rsid w:val="001D0BF2"/>
    <w:rsid w:val="001D1174"/>
    <w:rsid w:val="001D2350"/>
    <w:rsid w:val="001D2C60"/>
    <w:rsid w:val="001D4436"/>
    <w:rsid w:val="001D4486"/>
    <w:rsid w:val="001D44F0"/>
    <w:rsid w:val="001D5B5E"/>
    <w:rsid w:val="001D5CDE"/>
    <w:rsid w:val="001D730E"/>
    <w:rsid w:val="001D748E"/>
    <w:rsid w:val="001E177B"/>
    <w:rsid w:val="001E1929"/>
    <w:rsid w:val="001E276D"/>
    <w:rsid w:val="001E28E3"/>
    <w:rsid w:val="001E2A43"/>
    <w:rsid w:val="001E331A"/>
    <w:rsid w:val="001E3776"/>
    <w:rsid w:val="001E475A"/>
    <w:rsid w:val="001E4F64"/>
    <w:rsid w:val="001E507E"/>
    <w:rsid w:val="001E5183"/>
    <w:rsid w:val="001E5633"/>
    <w:rsid w:val="001E6185"/>
    <w:rsid w:val="001E61CC"/>
    <w:rsid w:val="001E701D"/>
    <w:rsid w:val="001E76F9"/>
    <w:rsid w:val="001E77D5"/>
    <w:rsid w:val="001F04E6"/>
    <w:rsid w:val="001F04EE"/>
    <w:rsid w:val="001F0F29"/>
    <w:rsid w:val="001F18D6"/>
    <w:rsid w:val="001F1C7D"/>
    <w:rsid w:val="001F249C"/>
    <w:rsid w:val="001F3681"/>
    <w:rsid w:val="001F3E25"/>
    <w:rsid w:val="001F5059"/>
    <w:rsid w:val="001F552D"/>
    <w:rsid w:val="001F6006"/>
    <w:rsid w:val="00200D6F"/>
    <w:rsid w:val="0020153A"/>
    <w:rsid w:val="0020234F"/>
    <w:rsid w:val="0020370C"/>
    <w:rsid w:val="00205218"/>
    <w:rsid w:val="00205472"/>
    <w:rsid w:val="002068BE"/>
    <w:rsid w:val="00206E0A"/>
    <w:rsid w:val="002074C2"/>
    <w:rsid w:val="0020793D"/>
    <w:rsid w:val="002112EA"/>
    <w:rsid w:val="00211EF9"/>
    <w:rsid w:val="00211F7A"/>
    <w:rsid w:val="0021303E"/>
    <w:rsid w:val="00213C16"/>
    <w:rsid w:val="00213E3A"/>
    <w:rsid w:val="002140B8"/>
    <w:rsid w:val="0021490D"/>
    <w:rsid w:val="0021570A"/>
    <w:rsid w:val="00216151"/>
    <w:rsid w:val="002168E1"/>
    <w:rsid w:val="002169D5"/>
    <w:rsid w:val="002171B0"/>
    <w:rsid w:val="00217405"/>
    <w:rsid w:val="00217A62"/>
    <w:rsid w:val="0022018B"/>
    <w:rsid w:val="0022169B"/>
    <w:rsid w:val="00221B60"/>
    <w:rsid w:val="0022209B"/>
    <w:rsid w:val="0022272D"/>
    <w:rsid w:val="00222F4A"/>
    <w:rsid w:val="00223AFC"/>
    <w:rsid w:val="002244BC"/>
    <w:rsid w:val="00224AA1"/>
    <w:rsid w:val="0022675A"/>
    <w:rsid w:val="00227CBD"/>
    <w:rsid w:val="00227ED2"/>
    <w:rsid w:val="002307AF"/>
    <w:rsid w:val="00231E4C"/>
    <w:rsid w:val="00232601"/>
    <w:rsid w:val="0023279B"/>
    <w:rsid w:val="002335E4"/>
    <w:rsid w:val="002363F3"/>
    <w:rsid w:val="00236A5F"/>
    <w:rsid w:val="0023741D"/>
    <w:rsid w:val="00237A0E"/>
    <w:rsid w:val="0024026B"/>
    <w:rsid w:val="002423CA"/>
    <w:rsid w:val="002427E6"/>
    <w:rsid w:val="00242B90"/>
    <w:rsid w:val="00243095"/>
    <w:rsid w:val="00243F98"/>
    <w:rsid w:val="002450EF"/>
    <w:rsid w:val="002464AF"/>
    <w:rsid w:val="00246537"/>
    <w:rsid w:val="002467E7"/>
    <w:rsid w:val="00247C74"/>
    <w:rsid w:val="002504DC"/>
    <w:rsid w:val="00250DA5"/>
    <w:rsid w:val="002524A6"/>
    <w:rsid w:val="002531D1"/>
    <w:rsid w:val="002531DB"/>
    <w:rsid w:val="002540AB"/>
    <w:rsid w:val="00254287"/>
    <w:rsid w:val="00254803"/>
    <w:rsid w:val="00254F04"/>
    <w:rsid w:val="00255A87"/>
    <w:rsid w:val="00255DBE"/>
    <w:rsid w:val="00257C02"/>
    <w:rsid w:val="00257DA1"/>
    <w:rsid w:val="00257F8C"/>
    <w:rsid w:val="0026142E"/>
    <w:rsid w:val="00261D09"/>
    <w:rsid w:val="002639DE"/>
    <w:rsid w:val="00263AEB"/>
    <w:rsid w:val="00264310"/>
    <w:rsid w:val="00265035"/>
    <w:rsid w:val="0026576A"/>
    <w:rsid w:val="002657FC"/>
    <w:rsid w:val="002673B5"/>
    <w:rsid w:val="00270118"/>
    <w:rsid w:val="002730AE"/>
    <w:rsid w:val="002736F2"/>
    <w:rsid w:val="00273D58"/>
    <w:rsid w:val="00274EF9"/>
    <w:rsid w:val="00275377"/>
    <w:rsid w:val="00276B2B"/>
    <w:rsid w:val="00277318"/>
    <w:rsid w:val="00281105"/>
    <w:rsid w:val="002814B2"/>
    <w:rsid w:val="002815AF"/>
    <w:rsid w:val="002815CB"/>
    <w:rsid w:val="002823C9"/>
    <w:rsid w:val="002825A9"/>
    <w:rsid w:val="00282EB1"/>
    <w:rsid w:val="0028386B"/>
    <w:rsid w:val="00283998"/>
    <w:rsid w:val="0028454C"/>
    <w:rsid w:val="002861B6"/>
    <w:rsid w:val="002866A1"/>
    <w:rsid w:val="00286BDA"/>
    <w:rsid w:val="002877F9"/>
    <w:rsid w:val="00287DE4"/>
    <w:rsid w:val="0029017F"/>
    <w:rsid w:val="002902D6"/>
    <w:rsid w:val="00290D9A"/>
    <w:rsid w:val="002916DD"/>
    <w:rsid w:val="00291F09"/>
    <w:rsid w:val="00292346"/>
    <w:rsid w:val="002933DD"/>
    <w:rsid w:val="00293B56"/>
    <w:rsid w:val="00294356"/>
    <w:rsid w:val="00294BB6"/>
    <w:rsid w:val="00295F9D"/>
    <w:rsid w:val="002967A7"/>
    <w:rsid w:val="002A0443"/>
    <w:rsid w:val="002A0EF6"/>
    <w:rsid w:val="002A1AD1"/>
    <w:rsid w:val="002A366B"/>
    <w:rsid w:val="002A3F36"/>
    <w:rsid w:val="002A4467"/>
    <w:rsid w:val="002A4D51"/>
    <w:rsid w:val="002A57CC"/>
    <w:rsid w:val="002A5D82"/>
    <w:rsid w:val="002A693B"/>
    <w:rsid w:val="002A6F49"/>
    <w:rsid w:val="002A7300"/>
    <w:rsid w:val="002A7AD2"/>
    <w:rsid w:val="002A7C3D"/>
    <w:rsid w:val="002B14FF"/>
    <w:rsid w:val="002B1840"/>
    <w:rsid w:val="002B1D87"/>
    <w:rsid w:val="002B236C"/>
    <w:rsid w:val="002B2399"/>
    <w:rsid w:val="002B2AC9"/>
    <w:rsid w:val="002B3FAE"/>
    <w:rsid w:val="002B442F"/>
    <w:rsid w:val="002B48B8"/>
    <w:rsid w:val="002B4E00"/>
    <w:rsid w:val="002B5093"/>
    <w:rsid w:val="002B5CB6"/>
    <w:rsid w:val="002B5FD4"/>
    <w:rsid w:val="002B6CB7"/>
    <w:rsid w:val="002B72F0"/>
    <w:rsid w:val="002B7AF4"/>
    <w:rsid w:val="002C004E"/>
    <w:rsid w:val="002C0DD5"/>
    <w:rsid w:val="002C2056"/>
    <w:rsid w:val="002C2257"/>
    <w:rsid w:val="002C24D6"/>
    <w:rsid w:val="002C31C6"/>
    <w:rsid w:val="002C3914"/>
    <w:rsid w:val="002C4F08"/>
    <w:rsid w:val="002C54F3"/>
    <w:rsid w:val="002C61D3"/>
    <w:rsid w:val="002D0A67"/>
    <w:rsid w:val="002D2AF0"/>
    <w:rsid w:val="002D2CF3"/>
    <w:rsid w:val="002D363B"/>
    <w:rsid w:val="002D3EA1"/>
    <w:rsid w:val="002D5035"/>
    <w:rsid w:val="002D54D5"/>
    <w:rsid w:val="002D582B"/>
    <w:rsid w:val="002D653C"/>
    <w:rsid w:val="002E07B0"/>
    <w:rsid w:val="002E1969"/>
    <w:rsid w:val="002E1DDF"/>
    <w:rsid w:val="002E25F6"/>
    <w:rsid w:val="002E2CAB"/>
    <w:rsid w:val="002E484C"/>
    <w:rsid w:val="002E4F1F"/>
    <w:rsid w:val="002E5326"/>
    <w:rsid w:val="002E588A"/>
    <w:rsid w:val="002E6992"/>
    <w:rsid w:val="002E6BC8"/>
    <w:rsid w:val="002E7E79"/>
    <w:rsid w:val="002F008F"/>
    <w:rsid w:val="002F026D"/>
    <w:rsid w:val="002F05DC"/>
    <w:rsid w:val="002F08EC"/>
    <w:rsid w:val="002F20D4"/>
    <w:rsid w:val="002F2E19"/>
    <w:rsid w:val="002F4BD9"/>
    <w:rsid w:val="002F57D4"/>
    <w:rsid w:val="002F5BAD"/>
    <w:rsid w:val="0030025F"/>
    <w:rsid w:val="003003DD"/>
    <w:rsid w:val="00300A19"/>
    <w:rsid w:val="003019C8"/>
    <w:rsid w:val="003030CC"/>
    <w:rsid w:val="003030F2"/>
    <w:rsid w:val="00304D4C"/>
    <w:rsid w:val="003056B6"/>
    <w:rsid w:val="003056DD"/>
    <w:rsid w:val="00305BC5"/>
    <w:rsid w:val="003062A0"/>
    <w:rsid w:val="00310430"/>
    <w:rsid w:val="00310769"/>
    <w:rsid w:val="00312979"/>
    <w:rsid w:val="0031424A"/>
    <w:rsid w:val="003146F2"/>
    <w:rsid w:val="00314A88"/>
    <w:rsid w:val="00315051"/>
    <w:rsid w:val="003152C3"/>
    <w:rsid w:val="003158D1"/>
    <w:rsid w:val="00316598"/>
    <w:rsid w:val="00316AC0"/>
    <w:rsid w:val="003173BE"/>
    <w:rsid w:val="00320131"/>
    <w:rsid w:val="00321D9A"/>
    <w:rsid w:val="00325699"/>
    <w:rsid w:val="003266EA"/>
    <w:rsid w:val="003274D4"/>
    <w:rsid w:val="0033027D"/>
    <w:rsid w:val="00330D40"/>
    <w:rsid w:val="003318B0"/>
    <w:rsid w:val="00332B88"/>
    <w:rsid w:val="00334995"/>
    <w:rsid w:val="00335C5A"/>
    <w:rsid w:val="0033614F"/>
    <w:rsid w:val="003400A8"/>
    <w:rsid w:val="00340285"/>
    <w:rsid w:val="0034049B"/>
    <w:rsid w:val="003414FC"/>
    <w:rsid w:val="003417D7"/>
    <w:rsid w:val="003429EC"/>
    <w:rsid w:val="003431C6"/>
    <w:rsid w:val="003439FA"/>
    <w:rsid w:val="00343ED2"/>
    <w:rsid w:val="003455F7"/>
    <w:rsid w:val="00345624"/>
    <w:rsid w:val="0035006E"/>
    <w:rsid w:val="0035018E"/>
    <w:rsid w:val="00350E56"/>
    <w:rsid w:val="00351C8E"/>
    <w:rsid w:val="00351F18"/>
    <w:rsid w:val="00351F38"/>
    <w:rsid w:val="00352920"/>
    <w:rsid w:val="00352D9B"/>
    <w:rsid w:val="00353044"/>
    <w:rsid w:val="0035421D"/>
    <w:rsid w:val="00355B8D"/>
    <w:rsid w:val="00355F03"/>
    <w:rsid w:val="00357E1B"/>
    <w:rsid w:val="00360127"/>
    <w:rsid w:val="003606F4"/>
    <w:rsid w:val="0036087C"/>
    <w:rsid w:val="00361104"/>
    <w:rsid w:val="00361225"/>
    <w:rsid w:val="00361BC9"/>
    <w:rsid w:val="00362F67"/>
    <w:rsid w:val="00363299"/>
    <w:rsid w:val="00363D82"/>
    <w:rsid w:val="003660C2"/>
    <w:rsid w:val="0036639A"/>
    <w:rsid w:val="0037027E"/>
    <w:rsid w:val="00370ACD"/>
    <w:rsid w:val="00371B83"/>
    <w:rsid w:val="00371BAE"/>
    <w:rsid w:val="00373E91"/>
    <w:rsid w:val="003748F7"/>
    <w:rsid w:val="00375187"/>
    <w:rsid w:val="00377242"/>
    <w:rsid w:val="003772EF"/>
    <w:rsid w:val="00380AF8"/>
    <w:rsid w:val="00381120"/>
    <w:rsid w:val="00381FBD"/>
    <w:rsid w:val="003825B6"/>
    <w:rsid w:val="00383EA4"/>
    <w:rsid w:val="003844AA"/>
    <w:rsid w:val="00384BEC"/>
    <w:rsid w:val="00384FD2"/>
    <w:rsid w:val="003850BB"/>
    <w:rsid w:val="003853A5"/>
    <w:rsid w:val="003876D2"/>
    <w:rsid w:val="00387747"/>
    <w:rsid w:val="00387D2B"/>
    <w:rsid w:val="003935B5"/>
    <w:rsid w:val="00393CAF"/>
    <w:rsid w:val="003942F4"/>
    <w:rsid w:val="00394312"/>
    <w:rsid w:val="00395E86"/>
    <w:rsid w:val="00397C5B"/>
    <w:rsid w:val="003A0F99"/>
    <w:rsid w:val="003A325B"/>
    <w:rsid w:val="003A4358"/>
    <w:rsid w:val="003A59BE"/>
    <w:rsid w:val="003A62AF"/>
    <w:rsid w:val="003A62B3"/>
    <w:rsid w:val="003A6835"/>
    <w:rsid w:val="003A69B3"/>
    <w:rsid w:val="003A7470"/>
    <w:rsid w:val="003B027F"/>
    <w:rsid w:val="003B0334"/>
    <w:rsid w:val="003B17CA"/>
    <w:rsid w:val="003B41C9"/>
    <w:rsid w:val="003B4552"/>
    <w:rsid w:val="003B5AB5"/>
    <w:rsid w:val="003B6C2B"/>
    <w:rsid w:val="003B6D1B"/>
    <w:rsid w:val="003C02C8"/>
    <w:rsid w:val="003C1773"/>
    <w:rsid w:val="003C1B16"/>
    <w:rsid w:val="003C294B"/>
    <w:rsid w:val="003C376E"/>
    <w:rsid w:val="003C4DDC"/>
    <w:rsid w:val="003C5E65"/>
    <w:rsid w:val="003C6761"/>
    <w:rsid w:val="003D0E80"/>
    <w:rsid w:val="003D2D0D"/>
    <w:rsid w:val="003D33C6"/>
    <w:rsid w:val="003D64E0"/>
    <w:rsid w:val="003D65E0"/>
    <w:rsid w:val="003D66BA"/>
    <w:rsid w:val="003D6D4A"/>
    <w:rsid w:val="003D7938"/>
    <w:rsid w:val="003D7BA6"/>
    <w:rsid w:val="003E04C3"/>
    <w:rsid w:val="003E0A19"/>
    <w:rsid w:val="003E12CF"/>
    <w:rsid w:val="003E1AB9"/>
    <w:rsid w:val="003E1B20"/>
    <w:rsid w:val="003E2C88"/>
    <w:rsid w:val="003E3299"/>
    <w:rsid w:val="003E3FFE"/>
    <w:rsid w:val="003E5982"/>
    <w:rsid w:val="003E679E"/>
    <w:rsid w:val="003E68AA"/>
    <w:rsid w:val="003E6B09"/>
    <w:rsid w:val="003E7509"/>
    <w:rsid w:val="003E764C"/>
    <w:rsid w:val="003F0599"/>
    <w:rsid w:val="003F1285"/>
    <w:rsid w:val="003F1D70"/>
    <w:rsid w:val="003F22BA"/>
    <w:rsid w:val="003F2C87"/>
    <w:rsid w:val="003F5F79"/>
    <w:rsid w:val="003F7387"/>
    <w:rsid w:val="003F7871"/>
    <w:rsid w:val="00400D2F"/>
    <w:rsid w:val="0040193E"/>
    <w:rsid w:val="00401C1A"/>
    <w:rsid w:val="0040235C"/>
    <w:rsid w:val="0040341E"/>
    <w:rsid w:val="00403468"/>
    <w:rsid w:val="00403495"/>
    <w:rsid w:val="00403AFC"/>
    <w:rsid w:val="00403D64"/>
    <w:rsid w:val="00405470"/>
    <w:rsid w:val="0040555E"/>
    <w:rsid w:val="00405C6A"/>
    <w:rsid w:val="004067E2"/>
    <w:rsid w:val="00407131"/>
    <w:rsid w:val="00407A76"/>
    <w:rsid w:val="00407D64"/>
    <w:rsid w:val="00407F52"/>
    <w:rsid w:val="00410A3F"/>
    <w:rsid w:val="00412123"/>
    <w:rsid w:val="00412540"/>
    <w:rsid w:val="00412893"/>
    <w:rsid w:val="00413927"/>
    <w:rsid w:val="00413A87"/>
    <w:rsid w:val="00414101"/>
    <w:rsid w:val="004146B8"/>
    <w:rsid w:val="004154B8"/>
    <w:rsid w:val="004176D5"/>
    <w:rsid w:val="00417A2C"/>
    <w:rsid w:val="00420E8D"/>
    <w:rsid w:val="00421257"/>
    <w:rsid w:val="00421261"/>
    <w:rsid w:val="00421CAF"/>
    <w:rsid w:val="0042305E"/>
    <w:rsid w:val="00423791"/>
    <w:rsid w:val="00424D6E"/>
    <w:rsid w:val="00424DF5"/>
    <w:rsid w:val="004250D0"/>
    <w:rsid w:val="004256D1"/>
    <w:rsid w:val="00426240"/>
    <w:rsid w:val="00426DC6"/>
    <w:rsid w:val="00427827"/>
    <w:rsid w:val="00427868"/>
    <w:rsid w:val="00427ECA"/>
    <w:rsid w:val="00430EC8"/>
    <w:rsid w:val="0043101F"/>
    <w:rsid w:val="00431691"/>
    <w:rsid w:val="004325FF"/>
    <w:rsid w:val="00432B86"/>
    <w:rsid w:val="004330AA"/>
    <w:rsid w:val="004340FE"/>
    <w:rsid w:val="004345A3"/>
    <w:rsid w:val="004348FD"/>
    <w:rsid w:val="00434DE4"/>
    <w:rsid w:val="00435C84"/>
    <w:rsid w:val="00436D1B"/>
    <w:rsid w:val="00436DEA"/>
    <w:rsid w:val="00437880"/>
    <w:rsid w:val="0044011D"/>
    <w:rsid w:val="00441D28"/>
    <w:rsid w:val="00442241"/>
    <w:rsid w:val="0044255F"/>
    <w:rsid w:val="004439BB"/>
    <w:rsid w:val="00443A0A"/>
    <w:rsid w:val="00443AD0"/>
    <w:rsid w:val="00443ED8"/>
    <w:rsid w:val="004455BD"/>
    <w:rsid w:val="0044676E"/>
    <w:rsid w:val="00446FB5"/>
    <w:rsid w:val="00447627"/>
    <w:rsid w:val="004477E7"/>
    <w:rsid w:val="00450425"/>
    <w:rsid w:val="004514FD"/>
    <w:rsid w:val="004520D3"/>
    <w:rsid w:val="004528C0"/>
    <w:rsid w:val="0045324B"/>
    <w:rsid w:val="00453B7D"/>
    <w:rsid w:val="004546B3"/>
    <w:rsid w:val="004559B3"/>
    <w:rsid w:val="00455A0A"/>
    <w:rsid w:val="0045601F"/>
    <w:rsid w:val="0045602C"/>
    <w:rsid w:val="00456252"/>
    <w:rsid w:val="004568BF"/>
    <w:rsid w:val="00460277"/>
    <w:rsid w:val="00460CCB"/>
    <w:rsid w:val="00462BA6"/>
    <w:rsid w:val="0046439B"/>
    <w:rsid w:val="004650F3"/>
    <w:rsid w:val="0046654E"/>
    <w:rsid w:val="00466B20"/>
    <w:rsid w:val="00470043"/>
    <w:rsid w:val="004702A5"/>
    <w:rsid w:val="00470D99"/>
    <w:rsid w:val="00472A9C"/>
    <w:rsid w:val="00475000"/>
    <w:rsid w:val="00475D91"/>
    <w:rsid w:val="00476007"/>
    <w:rsid w:val="00476181"/>
    <w:rsid w:val="00476C8C"/>
    <w:rsid w:val="0047754C"/>
    <w:rsid w:val="004775E5"/>
    <w:rsid w:val="00477BDE"/>
    <w:rsid w:val="004815D0"/>
    <w:rsid w:val="004826BE"/>
    <w:rsid w:val="00482D35"/>
    <w:rsid w:val="0048320E"/>
    <w:rsid w:val="004834C9"/>
    <w:rsid w:val="00483742"/>
    <w:rsid w:val="00483C78"/>
    <w:rsid w:val="00484C08"/>
    <w:rsid w:val="00485101"/>
    <w:rsid w:val="00485771"/>
    <w:rsid w:val="00485886"/>
    <w:rsid w:val="0048694B"/>
    <w:rsid w:val="00486A3D"/>
    <w:rsid w:val="00486B04"/>
    <w:rsid w:val="00491DDD"/>
    <w:rsid w:val="0049487A"/>
    <w:rsid w:val="00494E20"/>
    <w:rsid w:val="004950E3"/>
    <w:rsid w:val="00495794"/>
    <w:rsid w:val="0049603B"/>
    <w:rsid w:val="004966AF"/>
    <w:rsid w:val="0049681A"/>
    <w:rsid w:val="00496FA4"/>
    <w:rsid w:val="00497246"/>
    <w:rsid w:val="0049774C"/>
    <w:rsid w:val="004A1F57"/>
    <w:rsid w:val="004A2612"/>
    <w:rsid w:val="004A28EA"/>
    <w:rsid w:val="004A4FD9"/>
    <w:rsid w:val="004A6106"/>
    <w:rsid w:val="004A6277"/>
    <w:rsid w:val="004A6A8C"/>
    <w:rsid w:val="004A77ED"/>
    <w:rsid w:val="004B0906"/>
    <w:rsid w:val="004B0AD7"/>
    <w:rsid w:val="004B165B"/>
    <w:rsid w:val="004B27AE"/>
    <w:rsid w:val="004B2F12"/>
    <w:rsid w:val="004B2F81"/>
    <w:rsid w:val="004B3D54"/>
    <w:rsid w:val="004B45DA"/>
    <w:rsid w:val="004B4664"/>
    <w:rsid w:val="004B4CE8"/>
    <w:rsid w:val="004B5CE1"/>
    <w:rsid w:val="004B5DCD"/>
    <w:rsid w:val="004B619A"/>
    <w:rsid w:val="004B65D3"/>
    <w:rsid w:val="004B6C7D"/>
    <w:rsid w:val="004B76E6"/>
    <w:rsid w:val="004C1445"/>
    <w:rsid w:val="004C263A"/>
    <w:rsid w:val="004C2A19"/>
    <w:rsid w:val="004C2C34"/>
    <w:rsid w:val="004C4134"/>
    <w:rsid w:val="004C5221"/>
    <w:rsid w:val="004C6202"/>
    <w:rsid w:val="004C66AE"/>
    <w:rsid w:val="004C6C57"/>
    <w:rsid w:val="004C71F5"/>
    <w:rsid w:val="004C7E2B"/>
    <w:rsid w:val="004D023A"/>
    <w:rsid w:val="004D046C"/>
    <w:rsid w:val="004D0AD5"/>
    <w:rsid w:val="004D1111"/>
    <w:rsid w:val="004D1A23"/>
    <w:rsid w:val="004D1A31"/>
    <w:rsid w:val="004D374E"/>
    <w:rsid w:val="004D4BAF"/>
    <w:rsid w:val="004D6F14"/>
    <w:rsid w:val="004E02CE"/>
    <w:rsid w:val="004E0C6C"/>
    <w:rsid w:val="004E0E78"/>
    <w:rsid w:val="004E1C49"/>
    <w:rsid w:val="004E26FB"/>
    <w:rsid w:val="004E312C"/>
    <w:rsid w:val="004E3CC5"/>
    <w:rsid w:val="004E459C"/>
    <w:rsid w:val="004E4BBC"/>
    <w:rsid w:val="004E4E07"/>
    <w:rsid w:val="004E513B"/>
    <w:rsid w:val="004E53AC"/>
    <w:rsid w:val="004E57F4"/>
    <w:rsid w:val="004E7D93"/>
    <w:rsid w:val="004F0535"/>
    <w:rsid w:val="004F0633"/>
    <w:rsid w:val="004F0776"/>
    <w:rsid w:val="004F25E3"/>
    <w:rsid w:val="004F2946"/>
    <w:rsid w:val="004F355D"/>
    <w:rsid w:val="004F4AC4"/>
    <w:rsid w:val="004F4CFC"/>
    <w:rsid w:val="004F4F17"/>
    <w:rsid w:val="004F5E70"/>
    <w:rsid w:val="004F6333"/>
    <w:rsid w:val="004F681E"/>
    <w:rsid w:val="004F6A29"/>
    <w:rsid w:val="004F7187"/>
    <w:rsid w:val="004F7DF9"/>
    <w:rsid w:val="00500359"/>
    <w:rsid w:val="00501621"/>
    <w:rsid w:val="00501ABA"/>
    <w:rsid w:val="00503BBD"/>
    <w:rsid w:val="00503D6E"/>
    <w:rsid w:val="00504AD8"/>
    <w:rsid w:val="00507922"/>
    <w:rsid w:val="00510935"/>
    <w:rsid w:val="00510AD7"/>
    <w:rsid w:val="00511008"/>
    <w:rsid w:val="0051285D"/>
    <w:rsid w:val="00512E65"/>
    <w:rsid w:val="00512FC6"/>
    <w:rsid w:val="00513B99"/>
    <w:rsid w:val="00513D6D"/>
    <w:rsid w:val="0051400F"/>
    <w:rsid w:val="0051425A"/>
    <w:rsid w:val="00515C5F"/>
    <w:rsid w:val="00516DFF"/>
    <w:rsid w:val="00520E2F"/>
    <w:rsid w:val="00521734"/>
    <w:rsid w:val="00522130"/>
    <w:rsid w:val="00522B52"/>
    <w:rsid w:val="00522E78"/>
    <w:rsid w:val="00524351"/>
    <w:rsid w:val="0052461E"/>
    <w:rsid w:val="00524987"/>
    <w:rsid w:val="00525004"/>
    <w:rsid w:val="00525898"/>
    <w:rsid w:val="005260B8"/>
    <w:rsid w:val="00527383"/>
    <w:rsid w:val="00530135"/>
    <w:rsid w:val="005331F0"/>
    <w:rsid w:val="00533EF1"/>
    <w:rsid w:val="00534447"/>
    <w:rsid w:val="00534BCC"/>
    <w:rsid w:val="005363D1"/>
    <w:rsid w:val="00537264"/>
    <w:rsid w:val="00537722"/>
    <w:rsid w:val="00540769"/>
    <w:rsid w:val="0054080F"/>
    <w:rsid w:val="00541812"/>
    <w:rsid w:val="0054314B"/>
    <w:rsid w:val="00543EB8"/>
    <w:rsid w:val="00544682"/>
    <w:rsid w:val="00545A19"/>
    <w:rsid w:val="00545B77"/>
    <w:rsid w:val="00545F9C"/>
    <w:rsid w:val="005470E9"/>
    <w:rsid w:val="00547380"/>
    <w:rsid w:val="005474F4"/>
    <w:rsid w:val="00550730"/>
    <w:rsid w:val="00550D18"/>
    <w:rsid w:val="00551453"/>
    <w:rsid w:val="00551B8B"/>
    <w:rsid w:val="005525C4"/>
    <w:rsid w:val="00555788"/>
    <w:rsid w:val="00557519"/>
    <w:rsid w:val="0056020C"/>
    <w:rsid w:val="00560994"/>
    <w:rsid w:val="0056193C"/>
    <w:rsid w:val="00561A3D"/>
    <w:rsid w:val="00562877"/>
    <w:rsid w:val="0056417B"/>
    <w:rsid w:val="005675CD"/>
    <w:rsid w:val="00567B74"/>
    <w:rsid w:val="00570006"/>
    <w:rsid w:val="00570904"/>
    <w:rsid w:val="00570A04"/>
    <w:rsid w:val="00571F2F"/>
    <w:rsid w:val="0057412F"/>
    <w:rsid w:val="00574DA0"/>
    <w:rsid w:val="005754B2"/>
    <w:rsid w:val="00575670"/>
    <w:rsid w:val="00577740"/>
    <w:rsid w:val="00577B08"/>
    <w:rsid w:val="00577E51"/>
    <w:rsid w:val="00582B3A"/>
    <w:rsid w:val="00583612"/>
    <w:rsid w:val="005855D2"/>
    <w:rsid w:val="005860B7"/>
    <w:rsid w:val="005866F2"/>
    <w:rsid w:val="00586908"/>
    <w:rsid w:val="00586D58"/>
    <w:rsid w:val="005875E6"/>
    <w:rsid w:val="005900B5"/>
    <w:rsid w:val="0059060F"/>
    <w:rsid w:val="005909D1"/>
    <w:rsid w:val="00590A09"/>
    <w:rsid w:val="00590DAB"/>
    <w:rsid w:val="00591091"/>
    <w:rsid w:val="005911C6"/>
    <w:rsid w:val="0059242F"/>
    <w:rsid w:val="00592BA6"/>
    <w:rsid w:val="005931F8"/>
    <w:rsid w:val="005934D7"/>
    <w:rsid w:val="00593E0B"/>
    <w:rsid w:val="00593F44"/>
    <w:rsid w:val="0059434B"/>
    <w:rsid w:val="005949E0"/>
    <w:rsid w:val="00594D32"/>
    <w:rsid w:val="00594D83"/>
    <w:rsid w:val="005953DD"/>
    <w:rsid w:val="00596AA0"/>
    <w:rsid w:val="00597679"/>
    <w:rsid w:val="00597C89"/>
    <w:rsid w:val="00597EA4"/>
    <w:rsid w:val="00597EE4"/>
    <w:rsid w:val="005A0B90"/>
    <w:rsid w:val="005A1E1B"/>
    <w:rsid w:val="005A24FB"/>
    <w:rsid w:val="005A2E3E"/>
    <w:rsid w:val="005A4858"/>
    <w:rsid w:val="005A48FC"/>
    <w:rsid w:val="005A50B2"/>
    <w:rsid w:val="005A7C1F"/>
    <w:rsid w:val="005B2435"/>
    <w:rsid w:val="005B2A41"/>
    <w:rsid w:val="005B2C80"/>
    <w:rsid w:val="005B2D37"/>
    <w:rsid w:val="005B36A9"/>
    <w:rsid w:val="005B5218"/>
    <w:rsid w:val="005B58A6"/>
    <w:rsid w:val="005B6001"/>
    <w:rsid w:val="005B6A91"/>
    <w:rsid w:val="005B7999"/>
    <w:rsid w:val="005B7C3F"/>
    <w:rsid w:val="005C0110"/>
    <w:rsid w:val="005C0808"/>
    <w:rsid w:val="005C4F6B"/>
    <w:rsid w:val="005C52DA"/>
    <w:rsid w:val="005C60E0"/>
    <w:rsid w:val="005C62ED"/>
    <w:rsid w:val="005C7D67"/>
    <w:rsid w:val="005C7E54"/>
    <w:rsid w:val="005D0997"/>
    <w:rsid w:val="005D1ADB"/>
    <w:rsid w:val="005D22A0"/>
    <w:rsid w:val="005D35F8"/>
    <w:rsid w:val="005D3D93"/>
    <w:rsid w:val="005D3D98"/>
    <w:rsid w:val="005D4104"/>
    <w:rsid w:val="005D45D9"/>
    <w:rsid w:val="005D5EDB"/>
    <w:rsid w:val="005D67E0"/>
    <w:rsid w:val="005D6C15"/>
    <w:rsid w:val="005D7AA0"/>
    <w:rsid w:val="005E0BB2"/>
    <w:rsid w:val="005E1373"/>
    <w:rsid w:val="005E14F6"/>
    <w:rsid w:val="005E15E8"/>
    <w:rsid w:val="005E1743"/>
    <w:rsid w:val="005E1D21"/>
    <w:rsid w:val="005E36D8"/>
    <w:rsid w:val="005E38F4"/>
    <w:rsid w:val="005E3A6E"/>
    <w:rsid w:val="005E4220"/>
    <w:rsid w:val="005E5607"/>
    <w:rsid w:val="005E56B1"/>
    <w:rsid w:val="005E616A"/>
    <w:rsid w:val="005F0FE3"/>
    <w:rsid w:val="005F23EA"/>
    <w:rsid w:val="005F28B2"/>
    <w:rsid w:val="005F31A0"/>
    <w:rsid w:val="005F3B1F"/>
    <w:rsid w:val="005F43AF"/>
    <w:rsid w:val="005F508B"/>
    <w:rsid w:val="005F5371"/>
    <w:rsid w:val="005F5DBB"/>
    <w:rsid w:val="005F624D"/>
    <w:rsid w:val="005F6492"/>
    <w:rsid w:val="00600956"/>
    <w:rsid w:val="0060095C"/>
    <w:rsid w:val="00602090"/>
    <w:rsid w:val="006031D2"/>
    <w:rsid w:val="00603921"/>
    <w:rsid w:val="006043E9"/>
    <w:rsid w:val="0060460E"/>
    <w:rsid w:val="006057D3"/>
    <w:rsid w:val="00605CED"/>
    <w:rsid w:val="00606E08"/>
    <w:rsid w:val="00607650"/>
    <w:rsid w:val="0061001E"/>
    <w:rsid w:val="00610A0D"/>
    <w:rsid w:val="0061116E"/>
    <w:rsid w:val="0061136E"/>
    <w:rsid w:val="006126F1"/>
    <w:rsid w:val="0061382C"/>
    <w:rsid w:val="00613A21"/>
    <w:rsid w:val="006141BC"/>
    <w:rsid w:val="0061559E"/>
    <w:rsid w:val="00615C1D"/>
    <w:rsid w:val="00615CB5"/>
    <w:rsid w:val="00616F0F"/>
    <w:rsid w:val="00620770"/>
    <w:rsid w:val="00620E64"/>
    <w:rsid w:val="0062184F"/>
    <w:rsid w:val="0062313B"/>
    <w:rsid w:val="0062343D"/>
    <w:rsid w:val="006241D5"/>
    <w:rsid w:val="00624C3B"/>
    <w:rsid w:val="00624E52"/>
    <w:rsid w:val="00626D08"/>
    <w:rsid w:val="0063024E"/>
    <w:rsid w:val="00630440"/>
    <w:rsid w:val="00630498"/>
    <w:rsid w:val="0063054D"/>
    <w:rsid w:val="00630940"/>
    <w:rsid w:val="00630CB8"/>
    <w:rsid w:val="00630D8A"/>
    <w:rsid w:val="006316A0"/>
    <w:rsid w:val="00631C45"/>
    <w:rsid w:val="00632B54"/>
    <w:rsid w:val="0063378C"/>
    <w:rsid w:val="006357C4"/>
    <w:rsid w:val="00636609"/>
    <w:rsid w:val="00636AC3"/>
    <w:rsid w:val="00636E81"/>
    <w:rsid w:val="00637BDF"/>
    <w:rsid w:val="00641533"/>
    <w:rsid w:val="00642A4E"/>
    <w:rsid w:val="00642DA0"/>
    <w:rsid w:val="00643E70"/>
    <w:rsid w:val="00644168"/>
    <w:rsid w:val="006448E2"/>
    <w:rsid w:val="006452EA"/>
    <w:rsid w:val="0064608A"/>
    <w:rsid w:val="006501D3"/>
    <w:rsid w:val="00650287"/>
    <w:rsid w:val="006505F0"/>
    <w:rsid w:val="0065094E"/>
    <w:rsid w:val="00650D79"/>
    <w:rsid w:val="00651321"/>
    <w:rsid w:val="00651FF2"/>
    <w:rsid w:val="00652726"/>
    <w:rsid w:val="006527F9"/>
    <w:rsid w:val="00653B44"/>
    <w:rsid w:val="00654775"/>
    <w:rsid w:val="00655A86"/>
    <w:rsid w:val="00656A84"/>
    <w:rsid w:val="00657591"/>
    <w:rsid w:val="00657A67"/>
    <w:rsid w:val="00657B02"/>
    <w:rsid w:val="006601EF"/>
    <w:rsid w:val="0066048C"/>
    <w:rsid w:val="00661077"/>
    <w:rsid w:val="0066108E"/>
    <w:rsid w:val="006611E0"/>
    <w:rsid w:val="0066144F"/>
    <w:rsid w:val="006616A8"/>
    <w:rsid w:val="00661C97"/>
    <w:rsid w:val="00662886"/>
    <w:rsid w:val="00662CBD"/>
    <w:rsid w:val="00662D87"/>
    <w:rsid w:val="00663D7C"/>
    <w:rsid w:val="00663E50"/>
    <w:rsid w:val="00666117"/>
    <w:rsid w:val="006668CF"/>
    <w:rsid w:val="00666C4C"/>
    <w:rsid w:val="00667361"/>
    <w:rsid w:val="00670788"/>
    <w:rsid w:val="00671B62"/>
    <w:rsid w:val="006721DE"/>
    <w:rsid w:val="00672B4B"/>
    <w:rsid w:val="00674229"/>
    <w:rsid w:val="00676866"/>
    <w:rsid w:val="00676A9D"/>
    <w:rsid w:val="00677007"/>
    <w:rsid w:val="00677182"/>
    <w:rsid w:val="006806D2"/>
    <w:rsid w:val="00680719"/>
    <w:rsid w:val="006809C3"/>
    <w:rsid w:val="00680B7D"/>
    <w:rsid w:val="0068170B"/>
    <w:rsid w:val="00681728"/>
    <w:rsid w:val="006827E4"/>
    <w:rsid w:val="00682C4C"/>
    <w:rsid w:val="00683E52"/>
    <w:rsid w:val="00685F4C"/>
    <w:rsid w:val="00686B71"/>
    <w:rsid w:val="00686C0D"/>
    <w:rsid w:val="00686DE3"/>
    <w:rsid w:val="00687543"/>
    <w:rsid w:val="006878DE"/>
    <w:rsid w:val="006908A7"/>
    <w:rsid w:val="0069228F"/>
    <w:rsid w:val="00693FEF"/>
    <w:rsid w:val="006946C5"/>
    <w:rsid w:val="00694A41"/>
    <w:rsid w:val="00694E77"/>
    <w:rsid w:val="006960DF"/>
    <w:rsid w:val="0069616A"/>
    <w:rsid w:val="006961B8"/>
    <w:rsid w:val="00697FCB"/>
    <w:rsid w:val="006A0271"/>
    <w:rsid w:val="006A1CA9"/>
    <w:rsid w:val="006A1D90"/>
    <w:rsid w:val="006A217D"/>
    <w:rsid w:val="006A2206"/>
    <w:rsid w:val="006A290F"/>
    <w:rsid w:val="006A38C1"/>
    <w:rsid w:val="006A3EF4"/>
    <w:rsid w:val="006A4195"/>
    <w:rsid w:val="006A5C8F"/>
    <w:rsid w:val="006A64F9"/>
    <w:rsid w:val="006A6E62"/>
    <w:rsid w:val="006A6F71"/>
    <w:rsid w:val="006A7239"/>
    <w:rsid w:val="006A7953"/>
    <w:rsid w:val="006A7A02"/>
    <w:rsid w:val="006B0BDF"/>
    <w:rsid w:val="006B114B"/>
    <w:rsid w:val="006B1DE3"/>
    <w:rsid w:val="006B20DF"/>
    <w:rsid w:val="006B28A5"/>
    <w:rsid w:val="006B2DE0"/>
    <w:rsid w:val="006B30B2"/>
    <w:rsid w:val="006B3B9B"/>
    <w:rsid w:val="006B3F12"/>
    <w:rsid w:val="006B3F4C"/>
    <w:rsid w:val="006B5147"/>
    <w:rsid w:val="006B5FC3"/>
    <w:rsid w:val="006B6577"/>
    <w:rsid w:val="006B68BF"/>
    <w:rsid w:val="006B721A"/>
    <w:rsid w:val="006B7582"/>
    <w:rsid w:val="006C01A8"/>
    <w:rsid w:val="006C0452"/>
    <w:rsid w:val="006C056C"/>
    <w:rsid w:val="006C0C04"/>
    <w:rsid w:val="006C13A3"/>
    <w:rsid w:val="006C1749"/>
    <w:rsid w:val="006C24E2"/>
    <w:rsid w:val="006C3BCE"/>
    <w:rsid w:val="006C5EDF"/>
    <w:rsid w:val="006C6725"/>
    <w:rsid w:val="006C72D7"/>
    <w:rsid w:val="006C759C"/>
    <w:rsid w:val="006C7E3E"/>
    <w:rsid w:val="006D1099"/>
    <w:rsid w:val="006D1229"/>
    <w:rsid w:val="006D131A"/>
    <w:rsid w:val="006D1377"/>
    <w:rsid w:val="006D13F0"/>
    <w:rsid w:val="006D1533"/>
    <w:rsid w:val="006D1D9D"/>
    <w:rsid w:val="006D1DE4"/>
    <w:rsid w:val="006D26CF"/>
    <w:rsid w:val="006D2782"/>
    <w:rsid w:val="006D3F29"/>
    <w:rsid w:val="006D47D3"/>
    <w:rsid w:val="006D4A3B"/>
    <w:rsid w:val="006D4F00"/>
    <w:rsid w:val="006D5BE4"/>
    <w:rsid w:val="006D5C9E"/>
    <w:rsid w:val="006D5DDE"/>
    <w:rsid w:val="006D5E32"/>
    <w:rsid w:val="006D612D"/>
    <w:rsid w:val="006D75A7"/>
    <w:rsid w:val="006D7DF6"/>
    <w:rsid w:val="006D7FA6"/>
    <w:rsid w:val="006E00E6"/>
    <w:rsid w:val="006E171C"/>
    <w:rsid w:val="006E183C"/>
    <w:rsid w:val="006E25EE"/>
    <w:rsid w:val="006E2CA6"/>
    <w:rsid w:val="006E351C"/>
    <w:rsid w:val="006E4064"/>
    <w:rsid w:val="006E5510"/>
    <w:rsid w:val="006E5627"/>
    <w:rsid w:val="006E591F"/>
    <w:rsid w:val="006E5F19"/>
    <w:rsid w:val="006E604C"/>
    <w:rsid w:val="006E60FF"/>
    <w:rsid w:val="006E664A"/>
    <w:rsid w:val="006E7152"/>
    <w:rsid w:val="006E79FD"/>
    <w:rsid w:val="006F0655"/>
    <w:rsid w:val="006F18DE"/>
    <w:rsid w:val="006F1FEE"/>
    <w:rsid w:val="006F3543"/>
    <w:rsid w:val="006F4694"/>
    <w:rsid w:val="006F5810"/>
    <w:rsid w:val="006F5894"/>
    <w:rsid w:val="006F5F2F"/>
    <w:rsid w:val="006F7E62"/>
    <w:rsid w:val="00701156"/>
    <w:rsid w:val="0070130C"/>
    <w:rsid w:val="00702174"/>
    <w:rsid w:val="0070241E"/>
    <w:rsid w:val="00702F32"/>
    <w:rsid w:val="00704C89"/>
    <w:rsid w:val="0070506A"/>
    <w:rsid w:val="0070554F"/>
    <w:rsid w:val="00705610"/>
    <w:rsid w:val="0070611E"/>
    <w:rsid w:val="0070689F"/>
    <w:rsid w:val="00707B8D"/>
    <w:rsid w:val="007101FE"/>
    <w:rsid w:val="00710323"/>
    <w:rsid w:val="00711672"/>
    <w:rsid w:val="007121EA"/>
    <w:rsid w:val="00712EBA"/>
    <w:rsid w:val="0071321A"/>
    <w:rsid w:val="00713457"/>
    <w:rsid w:val="0071389D"/>
    <w:rsid w:val="00714056"/>
    <w:rsid w:val="00714B4B"/>
    <w:rsid w:val="00714D39"/>
    <w:rsid w:val="007150E5"/>
    <w:rsid w:val="007154D9"/>
    <w:rsid w:val="00715CF5"/>
    <w:rsid w:val="0071626C"/>
    <w:rsid w:val="007203A6"/>
    <w:rsid w:val="00720D7C"/>
    <w:rsid w:val="00721618"/>
    <w:rsid w:val="0072214D"/>
    <w:rsid w:val="00722FF2"/>
    <w:rsid w:val="00723152"/>
    <w:rsid w:val="00723474"/>
    <w:rsid w:val="0072363C"/>
    <w:rsid w:val="00724496"/>
    <w:rsid w:val="0072494A"/>
    <w:rsid w:val="0072510E"/>
    <w:rsid w:val="00726447"/>
    <w:rsid w:val="00726819"/>
    <w:rsid w:val="00727376"/>
    <w:rsid w:val="00727F7E"/>
    <w:rsid w:val="0073021B"/>
    <w:rsid w:val="0073052E"/>
    <w:rsid w:val="0073110F"/>
    <w:rsid w:val="0073202C"/>
    <w:rsid w:val="00732259"/>
    <w:rsid w:val="00732425"/>
    <w:rsid w:val="0073347D"/>
    <w:rsid w:val="00735199"/>
    <w:rsid w:val="00735235"/>
    <w:rsid w:val="0073634E"/>
    <w:rsid w:val="00736837"/>
    <w:rsid w:val="007368C2"/>
    <w:rsid w:val="007373E0"/>
    <w:rsid w:val="00737950"/>
    <w:rsid w:val="00740048"/>
    <w:rsid w:val="00740087"/>
    <w:rsid w:val="00740E6C"/>
    <w:rsid w:val="00742464"/>
    <w:rsid w:val="0074306D"/>
    <w:rsid w:val="00744CAC"/>
    <w:rsid w:val="00745020"/>
    <w:rsid w:val="00745214"/>
    <w:rsid w:val="007460B7"/>
    <w:rsid w:val="00747128"/>
    <w:rsid w:val="0074726D"/>
    <w:rsid w:val="007500F5"/>
    <w:rsid w:val="00751980"/>
    <w:rsid w:val="00752381"/>
    <w:rsid w:val="0075389A"/>
    <w:rsid w:val="00755E8E"/>
    <w:rsid w:val="00756FD6"/>
    <w:rsid w:val="00761E25"/>
    <w:rsid w:val="00763F43"/>
    <w:rsid w:val="00764544"/>
    <w:rsid w:val="00764CFB"/>
    <w:rsid w:val="00765889"/>
    <w:rsid w:val="00766946"/>
    <w:rsid w:val="0076732F"/>
    <w:rsid w:val="00767441"/>
    <w:rsid w:val="007674CB"/>
    <w:rsid w:val="0077060C"/>
    <w:rsid w:val="007706FC"/>
    <w:rsid w:val="00770CC0"/>
    <w:rsid w:val="00771118"/>
    <w:rsid w:val="00771E88"/>
    <w:rsid w:val="0077315A"/>
    <w:rsid w:val="00773499"/>
    <w:rsid w:val="00773863"/>
    <w:rsid w:val="007756C4"/>
    <w:rsid w:val="00776F16"/>
    <w:rsid w:val="00777037"/>
    <w:rsid w:val="00777267"/>
    <w:rsid w:val="00781A2E"/>
    <w:rsid w:val="00782046"/>
    <w:rsid w:val="007821BA"/>
    <w:rsid w:val="00783167"/>
    <w:rsid w:val="007852DF"/>
    <w:rsid w:val="00786090"/>
    <w:rsid w:val="007861E9"/>
    <w:rsid w:val="00786DCA"/>
    <w:rsid w:val="00787A66"/>
    <w:rsid w:val="00790245"/>
    <w:rsid w:val="007903FC"/>
    <w:rsid w:val="00790995"/>
    <w:rsid w:val="007909C3"/>
    <w:rsid w:val="00790E0A"/>
    <w:rsid w:val="00791B1E"/>
    <w:rsid w:val="00792144"/>
    <w:rsid w:val="00792428"/>
    <w:rsid w:val="007925BB"/>
    <w:rsid w:val="00792975"/>
    <w:rsid w:val="007944D4"/>
    <w:rsid w:val="007950FD"/>
    <w:rsid w:val="007955C9"/>
    <w:rsid w:val="00795C55"/>
    <w:rsid w:val="00795D4D"/>
    <w:rsid w:val="00796050"/>
    <w:rsid w:val="00797202"/>
    <w:rsid w:val="0079721D"/>
    <w:rsid w:val="0079787F"/>
    <w:rsid w:val="007978AF"/>
    <w:rsid w:val="007A3A8A"/>
    <w:rsid w:val="007A3E3A"/>
    <w:rsid w:val="007A427A"/>
    <w:rsid w:val="007A46C9"/>
    <w:rsid w:val="007A53B5"/>
    <w:rsid w:val="007A6C27"/>
    <w:rsid w:val="007A71A5"/>
    <w:rsid w:val="007B0285"/>
    <w:rsid w:val="007B0BD1"/>
    <w:rsid w:val="007B1014"/>
    <w:rsid w:val="007B12C6"/>
    <w:rsid w:val="007B1408"/>
    <w:rsid w:val="007B207C"/>
    <w:rsid w:val="007B4080"/>
    <w:rsid w:val="007B427D"/>
    <w:rsid w:val="007B4410"/>
    <w:rsid w:val="007B4AF5"/>
    <w:rsid w:val="007B55A2"/>
    <w:rsid w:val="007B55A5"/>
    <w:rsid w:val="007B63A2"/>
    <w:rsid w:val="007B6788"/>
    <w:rsid w:val="007B75C7"/>
    <w:rsid w:val="007B795A"/>
    <w:rsid w:val="007C1173"/>
    <w:rsid w:val="007C15C5"/>
    <w:rsid w:val="007C182C"/>
    <w:rsid w:val="007C1884"/>
    <w:rsid w:val="007C2001"/>
    <w:rsid w:val="007C23D1"/>
    <w:rsid w:val="007C2B9A"/>
    <w:rsid w:val="007C2E73"/>
    <w:rsid w:val="007C32E1"/>
    <w:rsid w:val="007C3878"/>
    <w:rsid w:val="007C38DB"/>
    <w:rsid w:val="007C422E"/>
    <w:rsid w:val="007C58B2"/>
    <w:rsid w:val="007C620F"/>
    <w:rsid w:val="007C6FED"/>
    <w:rsid w:val="007C7917"/>
    <w:rsid w:val="007C7E43"/>
    <w:rsid w:val="007D0648"/>
    <w:rsid w:val="007D0C27"/>
    <w:rsid w:val="007D121D"/>
    <w:rsid w:val="007D188A"/>
    <w:rsid w:val="007D1BDB"/>
    <w:rsid w:val="007D1C36"/>
    <w:rsid w:val="007D425B"/>
    <w:rsid w:val="007D45A0"/>
    <w:rsid w:val="007D5834"/>
    <w:rsid w:val="007D5B39"/>
    <w:rsid w:val="007D5E47"/>
    <w:rsid w:val="007D74BD"/>
    <w:rsid w:val="007D776E"/>
    <w:rsid w:val="007E09C8"/>
    <w:rsid w:val="007E302E"/>
    <w:rsid w:val="007E45FB"/>
    <w:rsid w:val="007E50FA"/>
    <w:rsid w:val="007E5926"/>
    <w:rsid w:val="007E7A73"/>
    <w:rsid w:val="007E7DE9"/>
    <w:rsid w:val="007E7FAB"/>
    <w:rsid w:val="007F0573"/>
    <w:rsid w:val="007F0B07"/>
    <w:rsid w:val="007F1717"/>
    <w:rsid w:val="007F23A7"/>
    <w:rsid w:val="007F466A"/>
    <w:rsid w:val="007F48E2"/>
    <w:rsid w:val="007F52CD"/>
    <w:rsid w:val="007F62EB"/>
    <w:rsid w:val="007F6C08"/>
    <w:rsid w:val="007F6C2F"/>
    <w:rsid w:val="007F7036"/>
    <w:rsid w:val="007F71B6"/>
    <w:rsid w:val="007F78C0"/>
    <w:rsid w:val="00800A08"/>
    <w:rsid w:val="00801568"/>
    <w:rsid w:val="00801894"/>
    <w:rsid w:val="00802958"/>
    <w:rsid w:val="00803E3B"/>
    <w:rsid w:val="008045AE"/>
    <w:rsid w:val="0080499E"/>
    <w:rsid w:val="00806706"/>
    <w:rsid w:val="00807954"/>
    <w:rsid w:val="00812D7A"/>
    <w:rsid w:val="00814A70"/>
    <w:rsid w:val="008170C7"/>
    <w:rsid w:val="00817ADF"/>
    <w:rsid w:val="00820A87"/>
    <w:rsid w:val="00820E7F"/>
    <w:rsid w:val="00821FFF"/>
    <w:rsid w:val="008220C5"/>
    <w:rsid w:val="008223B5"/>
    <w:rsid w:val="008226E2"/>
    <w:rsid w:val="00823247"/>
    <w:rsid w:val="00823414"/>
    <w:rsid w:val="00824F0E"/>
    <w:rsid w:val="0082503C"/>
    <w:rsid w:val="00826669"/>
    <w:rsid w:val="008307A2"/>
    <w:rsid w:val="00830AE5"/>
    <w:rsid w:val="00830F45"/>
    <w:rsid w:val="0083199D"/>
    <w:rsid w:val="00833AD9"/>
    <w:rsid w:val="00833D15"/>
    <w:rsid w:val="008407E1"/>
    <w:rsid w:val="00840D73"/>
    <w:rsid w:val="00843573"/>
    <w:rsid w:val="008452F8"/>
    <w:rsid w:val="0084559C"/>
    <w:rsid w:val="008479E9"/>
    <w:rsid w:val="0085042B"/>
    <w:rsid w:val="00850624"/>
    <w:rsid w:val="00850823"/>
    <w:rsid w:val="008515AE"/>
    <w:rsid w:val="008520B9"/>
    <w:rsid w:val="008522F8"/>
    <w:rsid w:val="0085326C"/>
    <w:rsid w:val="00853294"/>
    <w:rsid w:val="00853A23"/>
    <w:rsid w:val="008540A3"/>
    <w:rsid w:val="00854620"/>
    <w:rsid w:val="00854B20"/>
    <w:rsid w:val="00854D83"/>
    <w:rsid w:val="0085640C"/>
    <w:rsid w:val="008564DD"/>
    <w:rsid w:val="00856AB3"/>
    <w:rsid w:val="00860009"/>
    <w:rsid w:val="00861030"/>
    <w:rsid w:val="00861D45"/>
    <w:rsid w:val="0086364C"/>
    <w:rsid w:val="00863AE7"/>
    <w:rsid w:val="008641A9"/>
    <w:rsid w:val="00864F35"/>
    <w:rsid w:val="00864FEB"/>
    <w:rsid w:val="0086501B"/>
    <w:rsid w:val="0086567C"/>
    <w:rsid w:val="008656BF"/>
    <w:rsid w:val="00865C74"/>
    <w:rsid w:val="0086618A"/>
    <w:rsid w:val="00866577"/>
    <w:rsid w:val="00867CF2"/>
    <w:rsid w:val="0087032D"/>
    <w:rsid w:val="00870C51"/>
    <w:rsid w:val="00872A0E"/>
    <w:rsid w:val="00872AF0"/>
    <w:rsid w:val="00873166"/>
    <w:rsid w:val="0087473F"/>
    <w:rsid w:val="00874C1A"/>
    <w:rsid w:val="0087508C"/>
    <w:rsid w:val="0087601F"/>
    <w:rsid w:val="00876D95"/>
    <w:rsid w:val="00876F9A"/>
    <w:rsid w:val="008773F0"/>
    <w:rsid w:val="0088187D"/>
    <w:rsid w:val="00882288"/>
    <w:rsid w:val="00882670"/>
    <w:rsid w:val="0088393D"/>
    <w:rsid w:val="00883D15"/>
    <w:rsid w:val="00884F0B"/>
    <w:rsid w:val="00885768"/>
    <w:rsid w:val="00885F31"/>
    <w:rsid w:val="00887000"/>
    <w:rsid w:val="00887538"/>
    <w:rsid w:val="00891DED"/>
    <w:rsid w:val="00891EFC"/>
    <w:rsid w:val="00891FBA"/>
    <w:rsid w:val="00892C22"/>
    <w:rsid w:val="00892CD6"/>
    <w:rsid w:val="00893249"/>
    <w:rsid w:val="00893D43"/>
    <w:rsid w:val="00894311"/>
    <w:rsid w:val="00894AAB"/>
    <w:rsid w:val="0089566E"/>
    <w:rsid w:val="00895B4B"/>
    <w:rsid w:val="008969D8"/>
    <w:rsid w:val="008972D8"/>
    <w:rsid w:val="00897539"/>
    <w:rsid w:val="008A1BFD"/>
    <w:rsid w:val="008A3DEC"/>
    <w:rsid w:val="008A3EB3"/>
    <w:rsid w:val="008A436A"/>
    <w:rsid w:val="008A44A4"/>
    <w:rsid w:val="008A4ACD"/>
    <w:rsid w:val="008A4F59"/>
    <w:rsid w:val="008A5139"/>
    <w:rsid w:val="008A5907"/>
    <w:rsid w:val="008A7C26"/>
    <w:rsid w:val="008B035A"/>
    <w:rsid w:val="008B1994"/>
    <w:rsid w:val="008B201F"/>
    <w:rsid w:val="008B3DC7"/>
    <w:rsid w:val="008B401B"/>
    <w:rsid w:val="008B45BF"/>
    <w:rsid w:val="008B534D"/>
    <w:rsid w:val="008B65C5"/>
    <w:rsid w:val="008B7BBF"/>
    <w:rsid w:val="008C02B6"/>
    <w:rsid w:val="008C0365"/>
    <w:rsid w:val="008C0648"/>
    <w:rsid w:val="008C0C8F"/>
    <w:rsid w:val="008C0CAA"/>
    <w:rsid w:val="008C37CB"/>
    <w:rsid w:val="008C395B"/>
    <w:rsid w:val="008C4323"/>
    <w:rsid w:val="008C5EAC"/>
    <w:rsid w:val="008C648A"/>
    <w:rsid w:val="008D0C4F"/>
    <w:rsid w:val="008D10AF"/>
    <w:rsid w:val="008D183B"/>
    <w:rsid w:val="008D1959"/>
    <w:rsid w:val="008D2F8D"/>
    <w:rsid w:val="008D41F9"/>
    <w:rsid w:val="008D5163"/>
    <w:rsid w:val="008D58BB"/>
    <w:rsid w:val="008D6B3A"/>
    <w:rsid w:val="008D75F1"/>
    <w:rsid w:val="008D7614"/>
    <w:rsid w:val="008E05EB"/>
    <w:rsid w:val="008E15C0"/>
    <w:rsid w:val="008E20E7"/>
    <w:rsid w:val="008E24D0"/>
    <w:rsid w:val="008E2823"/>
    <w:rsid w:val="008E2E73"/>
    <w:rsid w:val="008E3BA0"/>
    <w:rsid w:val="008E3CC6"/>
    <w:rsid w:val="008E435C"/>
    <w:rsid w:val="008E4571"/>
    <w:rsid w:val="008E5180"/>
    <w:rsid w:val="008E58E6"/>
    <w:rsid w:val="008E6A18"/>
    <w:rsid w:val="008F0395"/>
    <w:rsid w:val="008F1238"/>
    <w:rsid w:val="008F19C6"/>
    <w:rsid w:val="008F1E9A"/>
    <w:rsid w:val="008F1F0C"/>
    <w:rsid w:val="008F2FE5"/>
    <w:rsid w:val="008F3B55"/>
    <w:rsid w:val="008F3CE8"/>
    <w:rsid w:val="008F5332"/>
    <w:rsid w:val="008F5B2B"/>
    <w:rsid w:val="008F5E3F"/>
    <w:rsid w:val="008F7CAF"/>
    <w:rsid w:val="009010BE"/>
    <w:rsid w:val="00901ADA"/>
    <w:rsid w:val="00903F33"/>
    <w:rsid w:val="0090506E"/>
    <w:rsid w:val="0090584E"/>
    <w:rsid w:val="0090591A"/>
    <w:rsid w:val="00905CF1"/>
    <w:rsid w:val="00905D1B"/>
    <w:rsid w:val="009060FF"/>
    <w:rsid w:val="00906929"/>
    <w:rsid w:val="00906CE3"/>
    <w:rsid w:val="00907D65"/>
    <w:rsid w:val="009100B6"/>
    <w:rsid w:val="00910A4E"/>
    <w:rsid w:val="00912B7A"/>
    <w:rsid w:val="00912B7F"/>
    <w:rsid w:val="0091300E"/>
    <w:rsid w:val="00913599"/>
    <w:rsid w:val="0091386F"/>
    <w:rsid w:val="009146CE"/>
    <w:rsid w:val="00915451"/>
    <w:rsid w:val="009157BB"/>
    <w:rsid w:val="00915DD2"/>
    <w:rsid w:val="009168EA"/>
    <w:rsid w:val="00916FC0"/>
    <w:rsid w:val="00917F83"/>
    <w:rsid w:val="009212D8"/>
    <w:rsid w:val="009224E3"/>
    <w:rsid w:val="00922D1A"/>
    <w:rsid w:val="00923557"/>
    <w:rsid w:val="00923812"/>
    <w:rsid w:val="00923B34"/>
    <w:rsid w:val="00923B55"/>
    <w:rsid w:val="00923B79"/>
    <w:rsid w:val="00924FFD"/>
    <w:rsid w:val="00925522"/>
    <w:rsid w:val="0092616E"/>
    <w:rsid w:val="0092639B"/>
    <w:rsid w:val="00926711"/>
    <w:rsid w:val="009270D8"/>
    <w:rsid w:val="009274AC"/>
    <w:rsid w:val="009275E2"/>
    <w:rsid w:val="00927B1D"/>
    <w:rsid w:val="00930613"/>
    <w:rsid w:val="00930A3A"/>
    <w:rsid w:val="00931A80"/>
    <w:rsid w:val="00933F5F"/>
    <w:rsid w:val="009344E8"/>
    <w:rsid w:val="00934E79"/>
    <w:rsid w:val="009355D6"/>
    <w:rsid w:val="009357A9"/>
    <w:rsid w:val="009358FE"/>
    <w:rsid w:val="00936226"/>
    <w:rsid w:val="009379C1"/>
    <w:rsid w:val="00941993"/>
    <w:rsid w:val="009425C4"/>
    <w:rsid w:val="00942B3D"/>
    <w:rsid w:val="00942B50"/>
    <w:rsid w:val="0094386B"/>
    <w:rsid w:val="00943BDA"/>
    <w:rsid w:val="009450DA"/>
    <w:rsid w:val="00945196"/>
    <w:rsid w:val="0094617A"/>
    <w:rsid w:val="00947480"/>
    <w:rsid w:val="0095013F"/>
    <w:rsid w:val="0095091D"/>
    <w:rsid w:val="00950CF0"/>
    <w:rsid w:val="0095208B"/>
    <w:rsid w:val="00953B80"/>
    <w:rsid w:val="00953F17"/>
    <w:rsid w:val="00954074"/>
    <w:rsid w:val="00954486"/>
    <w:rsid w:val="009547D3"/>
    <w:rsid w:val="009553FA"/>
    <w:rsid w:val="00955C83"/>
    <w:rsid w:val="0095763A"/>
    <w:rsid w:val="00957DC7"/>
    <w:rsid w:val="00961AE2"/>
    <w:rsid w:val="00962A81"/>
    <w:rsid w:val="009637D2"/>
    <w:rsid w:val="00963C44"/>
    <w:rsid w:val="00966114"/>
    <w:rsid w:val="009665F2"/>
    <w:rsid w:val="00966D59"/>
    <w:rsid w:val="00970901"/>
    <w:rsid w:val="00971735"/>
    <w:rsid w:val="009718D4"/>
    <w:rsid w:val="00971922"/>
    <w:rsid w:val="00971E3E"/>
    <w:rsid w:val="00972958"/>
    <w:rsid w:val="00972DB7"/>
    <w:rsid w:val="00973424"/>
    <w:rsid w:val="0097391B"/>
    <w:rsid w:val="00973984"/>
    <w:rsid w:val="009741DA"/>
    <w:rsid w:val="00975F39"/>
    <w:rsid w:val="0097613F"/>
    <w:rsid w:val="009763A6"/>
    <w:rsid w:val="00976536"/>
    <w:rsid w:val="00976CCE"/>
    <w:rsid w:val="00976D9F"/>
    <w:rsid w:val="00977573"/>
    <w:rsid w:val="009809D7"/>
    <w:rsid w:val="00980C35"/>
    <w:rsid w:val="00981629"/>
    <w:rsid w:val="00981FED"/>
    <w:rsid w:val="0098358E"/>
    <w:rsid w:val="00983FAB"/>
    <w:rsid w:val="00984C2A"/>
    <w:rsid w:val="00985A83"/>
    <w:rsid w:val="00986B4C"/>
    <w:rsid w:val="00986FB9"/>
    <w:rsid w:val="00987351"/>
    <w:rsid w:val="009900B8"/>
    <w:rsid w:val="0099024D"/>
    <w:rsid w:val="00992CB7"/>
    <w:rsid w:val="00993DD2"/>
    <w:rsid w:val="00996507"/>
    <w:rsid w:val="0099775D"/>
    <w:rsid w:val="00997B98"/>
    <w:rsid w:val="009A0780"/>
    <w:rsid w:val="009A1BC3"/>
    <w:rsid w:val="009A208F"/>
    <w:rsid w:val="009A236D"/>
    <w:rsid w:val="009A46CC"/>
    <w:rsid w:val="009A7A1B"/>
    <w:rsid w:val="009B0A7C"/>
    <w:rsid w:val="009B166D"/>
    <w:rsid w:val="009B2E62"/>
    <w:rsid w:val="009B5095"/>
    <w:rsid w:val="009B5431"/>
    <w:rsid w:val="009B5D0C"/>
    <w:rsid w:val="009B5EF9"/>
    <w:rsid w:val="009B5FB3"/>
    <w:rsid w:val="009B6710"/>
    <w:rsid w:val="009C085A"/>
    <w:rsid w:val="009C1A2A"/>
    <w:rsid w:val="009C2615"/>
    <w:rsid w:val="009C2E96"/>
    <w:rsid w:val="009C31D9"/>
    <w:rsid w:val="009C5068"/>
    <w:rsid w:val="009C512F"/>
    <w:rsid w:val="009C54FC"/>
    <w:rsid w:val="009C69B3"/>
    <w:rsid w:val="009C6E90"/>
    <w:rsid w:val="009C7026"/>
    <w:rsid w:val="009C78B3"/>
    <w:rsid w:val="009C7E4C"/>
    <w:rsid w:val="009D07E1"/>
    <w:rsid w:val="009D11A5"/>
    <w:rsid w:val="009D13BC"/>
    <w:rsid w:val="009D175F"/>
    <w:rsid w:val="009D247A"/>
    <w:rsid w:val="009D3055"/>
    <w:rsid w:val="009D3B10"/>
    <w:rsid w:val="009D3E57"/>
    <w:rsid w:val="009D5E9F"/>
    <w:rsid w:val="009D7B6E"/>
    <w:rsid w:val="009D7C0A"/>
    <w:rsid w:val="009E006B"/>
    <w:rsid w:val="009E061D"/>
    <w:rsid w:val="009E0785"/>
    <w:rsid w:val="009E15B9"/>
    <w:rsid w:val="009E2102"/>
    <w:rsid w:val="009E3095"/>
    <w:rsid w:val="009E3360"/>
    <w:rsid w:val="009E3968"/>
    <w:rsid w:val="009E4B15"/>
    <w:rsid w:val="009E51BC"/>
    <w:rsid w:val="009E5A85"/>
    <w:rsid w:val="009E5D8C"/>
    <w:rsid w:val="009E5DA4"/>
    <w:rsid w:val="009E6091"/>
    <w:rsid w:val="009E661D"/>
    <w:rsid w:val="009E68DD"/>
    <w:rsid w:val="009F020F"/>
    <w:rsid w:val="009F02CF"/>
    <w:rsid w:val="009F0809"/>
    <w:rsid w:val="009F1814"/>
    <w:rsid w:val="009F231C"/>
    <w:rsid w:val="009F23B0"/>
    <w:rsid w:val="009F2B3B"/>
    <w:rsid w:val="009F526D"/>
    <w:rsid w:val="009F628C"/>
    <w:rsid w:val="009F6734"/>
    <w:rsid w:val="009F7893"/>
    <w:rsid w:val="009F7FDC"/>
    <w:rsid w:val="009F7FE0"/>
    <w:rsid w:val="00A00101"/>
    <w:rsid w:val="00A01727"/>
    <w:rsid w:val="00A01B4F"/>
    <w:rsid w:val="00A02A02"/>
    <w:rsid w:val="00A02D70"/>
    <w:rsid w:val="00A03BD6"/>
    <w:rsid w:val="00A04666"/>
    <w:rsid w:val="00A04B1B"/>
    <w:rsid w:val="00A04DAB"/>
    <w:rsid w:val="00A062E5"/>
    <w:rsid w:val="00A07174"/>
    <w:rsid w:val="00A07C9F"/>
    <w:rsid w:val="00A07FF7"/>
    <w:rsid w:val="00A10675"/>
    <w:rsid w:val="00A10B12"/>
    <w:rsid w:val="00A11127"/>
    <w:rsid w:val="00A12CEB"/>
    <w:rsid w:val="00A138D2"/>
    <w:rsid w:val="00A13AE1"/>
    <w:rsid w:val="00A1562F"/>
    <w:rsid w:val="00A20536"/>
    <w:rsid w:val="00A21464"/>
    <w:rsid w:val="00A21704"/>
    <w:rsid w:val="00A229AF"/>
    <w:rsid w:val="00A22A40"/>
    <w:rsid w:val="00A22CBA"/>
    <w:rsid w:val="00A235CF"/>
    <w:rsid w:val="00A25277"/>
    <w:rsid w:val="00A2648E"/>
    <w:rsid w:val="00A26E93"/>
    <w:rsid w:val="00A2719B"/>
    <w:rsid w:val="00A276F7"/>
    <w:rsid w:val="00A33275"/>
    <w:rsid w:val="00A332DF"/>
    <w:rsid w:val="00A336AE"/>
    <w:rsid w:val="00A33C6E"/>
    <w:rsid w:val="00A34095"/>
    <w:rsid w:val="00A34502"/>
    <w:rsid w:val="00A34716"/>
    <w:rsid w:val="00A347E9"/>
    <w:rsid w:val="00A34CB8"/>
    <w:rsid w:val="00A352B0"/>
    <w:rsid w:val="00A3663C"/>
    <w:rsid w:val="00A36B29"/>
    <w:rsid w:val="00A36FA0"/>
    <w:rsid w:val="00A37067"/>
    <w:rsid w:val="00A3755E"/>
    <w:rsid w:val="00A37B55"/>
    <w:rsid w:val="00A37D17"/>
    <w:rsid w:val="00A41380"/>
    <w:rsid w:val="00A419BE"/>
    <w:rsid w:val="00A42B82"/>
    <w:rsid w:val="00A43971"/>
    <w:rsid w:val="00A43DCF"/>
    <w:rsid w:val="00A44146"/>
    <w:rsid w:val="00A45A42"/>
    <w:rsid w:val="00A45B8F"/>
    <w:rsid w:val="00A46E2D"/>
    <w:rsid w:val="00A471A0"/>
    <w:rsid w:val="00A47A57"/>
    <w:rsid w:val="00A50483"/>
    <w:rsid w:val="00A50DCB"/>
    <w:rsid w:val="00A51626"/>
    <w:rsid w:val="00A51FBF"/>
    <w:rsid w:val="00A52A1E"/>
    <w:rsid w:val="00A52D27"/>
    <w:rsid w:val="00A53A95"/>
    <w:rsid w:val="00A54F31"/>
    <w:rsid w:val="00A55D27"/>
    <w:rsid w:val="00A5720A"/>
    <w:rsid w:val="00A603D9"/>
    <w:rsid w:val="00A61AAF"/>
    <w:rsid w:val="00A6217F"/>
    <w:rsid w:val="00A625C6"/>
    <w:rsid w:val="00A64695"/>
    <w:rsid w:val="00A64ACC"/>
    <w:rsid w:val="00A65E4C"/>
    <w:rsid w:val="00A674E1"/>
    <w:rsid w:val="00A677C5"/>
    <w:rsid w:val="00A70FAD"/>
    <w:rsid w:val="00A7126F"/>
    <w:rsid w:val="00A72892"/>
    <w:rsid w:val="00A756A4"/>
    <w:rsid w:val="00A75A8E"/>
    <w:rsid w:val="00A75AA6"/>
    <w:rsid w:val="00A7610B"/>
    <w:rsid w:val="00A76C7F"/>
    <w:rsid w:val="00A80488"/>
    <w:rsid w:val="00A804C5"/>
    <w:rsid w:val="00A81B36"/>
    <w:rsid w:val="00A82779"/>
    <w:rsid w:val="00A82913"/>
    <w:rsid w:val="00A82B28"/>
    <w:rsid w:val="00A8415F"/>
    <w:rsid w:val="00A8675F"/>
    <w:rsid w:val="00A8708C"/>
    <w:rsid w:val="00A91C42"/>
    <w:rsid w:val="00A91F75"/>
    <w:rsid w:val="00A92A82"/>
    <w:rsid w:val="00A92FC6"/>
    <w:rsid w:val="00A943E3"/>
    <w:rsid w:val="00A94821"/>
    <w:rsid w:val="00A953FE"/>
    <w:rsid w:val="00A963DE"/>
    <w:rsid w:val="00A96725"/>
    <w:rsid w:val="00A96FDB"/>
    <w:rsid w:val="00A9735A"/>
    <w:rsid w:val="00A97F27"/>
    <w:rsid w:val="00A97FC8"/>
    <w:rsid w:val="00AA03F2"/>
    <w:rsid w:val="00AA0604"/>
    <w:rsid w:val="00AA1118"/>
    <w:rsid w:val="00AA1124"/>
    <w:rsid w:val="00AA13E9"/>
    <w:rsid w:val="00AA176A"/>
    <w:rsid w:val="00AA1B95"/>
    <w:rsid w:val="00AA2BED"/>
    <w:rsid w:val="00AA2E77"/>
    <w:rsid w:val="00AA3035"/>
    <w:rsid w:val="00AA33FA"/>
    <w:rsid w:val="00AA42B4"/>
    <w:rsid w:val="00AA4BAF"/>
    <w:rsid w:val="00AA6276"/>
    <w:rsid w:val="00AA66B2"/>
    <w:rsid w:val="00AA680B"/>
    <w:rsid w:val="00AA6D70"/>
    <w:rsid w:val="00AA6E73"/>
    <w:rsid w:val="00AA7B09"/>
    <w:rsid w:val="00AB2041"/>
    <w:rsid w:val="00AB2D00"/>
    <w:rsid w:val="00AB3CC9"/>
    <w:rsid w:val="00AB45D8"/>
    <w:rsid w:val="00AB516E"/>
    <w:rsid w:val="00AB548B"/>
    <w:rsid w:val="00AB5A77"/>
    <w:rsid w:val="00AB5CFB"/>
    <w:rsid w:val="00AB6978"/>
    <w:rsid w:val="00AB73AC"/>
    <w:rsid w:val="00AC0135"/>
    <w:rsid w:val="00AC09D4"/>
    <w:rsid w:val="00AC1D15"/>
    <w:rsid w:val="00AC1DDC"/>
    <w:rsid w:val="00AC2447"/>
    <w:rsid w:val="00AC3A62"/>
    <w:rsid w:val="00AC59C3"/>
    <w:rsid w:val="00AC5C2D"/>
    <w:rsid w:val="00AD0461"/>
    <w:rsid w:val="00AD064E"/>
    <w:rsid w:val="00AD13DD"/>
    <w:rsid w:val="00AD24BE"/>
    <w:rsid w:val="00AD42F6"/>
    <w:rsid w:val="00AD4E39"/>
    <w:rsid w:val="00AD576F"/>
    <w:rsid w:val="00AD5F82"/>
    <w:rsid w:val="00AD7573"/>
    <w:rsid w:val="00AD7B06"/>
    <w:rsid w:val="00AE01C5"/>
    <w:rsid w:val="00AE069C"/>
    <w:rsid w:val="00AE0F03"/>
    <w:rsid w:val="00AE186C"/>
    <w:rsid w:val="00AE3C24"/>
    <w:rsid w:val="00AE5038"/>
    <w:rsid w:val="00AE5875"/>
    <w:rsid w:val="00AE616F"/>
    <w:rsid w:val="00AE731C"/>
    <w:rsid w:val="00AF0512"/>
    <w:rsid w:val="00AF0930"/>
    <w:rsid w:val="00AF3907"/>
    <w:rsid w:val="00AF4E7A"/>
    <w:rsid w:val="00AF548C"/>
    <w:rsid w:val="00B00634"/>
    <w:rsid w:val="00B01297"/>
    <w:rsid w:val="00B012DF"/>
    <w:rsid w:val="00B028B5"/>
    <w:rsid w:val="00B04162"/>
    <w:rsid w:val="00B05B11"/>
    <w:rsid w:val="00B061F0"/>
    <w:rsid w:val="00B06A1D"/>
    <w:rsid w:val="00B0720D"/>
    <w:rsid w:val="00B072AB"/>
    <w:rsid w:val="00B077CD"/>
    <w:rsid w:val="00B1010E"/>
    <w:rsid w:val="00B11377"/>
    <w:rsid w:val="00B128E1"/>
    <w:rsid w:val="00B12A0A"/>
    <w:rsid w:val="00B1470B"/>
    <w:rsid w:val="00B148D0"/>
    <w:rsid w:val="00B14DB8"/>
    <w:rsid w:val="00B15A7C"/>
    <w:rsid w:val="00B17879"/>
    <w:rsid w:val="00B17BAF"/>
    <w:rsid w:val="00B20405"/>
    <w:rsid w:val="00B20E2E"/>
    <w:rsid w:val="00B20FD4"/>
    <w:rsid w:val="00B210E5"/>
    <w:rsid w:val="00B2124A"/>
    <w:rsid w:val="00B21B2E"/>
    <w:rsid w:val="00B222FE"/>
    <w:rsid w:val="00B22388"/>
    <w:rsid w:val="00B22489"/>
    <w:rsid w:val="00B22C4B"/>
    <w:rsid w:val="00B2403F"/>
    <w:rsid w:val="00B2494B"/>
    <w:rsid w:val="00B24E1C"/>
    <w:rsid w:val="00B2500D"/>
    <w:rsid w:val="00B27CB6"/>
    <w:rsid w:val="00B301DA"/>
    <w:rsid w:val="00B3035E"/>
    <w:rsid w:val="00B303C7"/>
    <w:rsid w:val="00B3071A"/>
    <w:rsid w:val="00B3288E"/>
    <w:rsid w:val="00B334E3"/>
    <w:rsid w:val="00B335A6"/>
    <w:rsid w:val="00B34436"/>
    <w:rsid w:val="00B34AD4"/>
    <w:rsid w:val="00B3583B"/>
    <w:rsid w:val="00B35926"/>
    <w:rsid w:val="00B36406"/>
    <w:rsid w:val="00B369B7"/>
    <w:rsid w:val="00B36BDF"/>
    <w:rsid w:val="00B373F0"/>
    <w:rsid w:val="00B37E4C"/>
    <w:rsid w:val="00B4107E"/>
    <w:rsid w:val="00B43693"/>
    <w:rsid w:val="00B44357"/>
    <w:rsid w:val="00B44B67"/>
    <w:rsid w:val="00B45A7D"/>
    <w:rsid w:val="00B45CD6"/>
    <w:rsid w:val="00B46675"/>
    <w:rsid w:val="00B50C37"/>
    <w:rsid w:val="00B51075"/>
    <w:rsid w:val="00B51904"/>
    <w:rsid w:val="00B538F9"/>
    <w:rsid w:val="00B539C7"/>
    <w:rsid w:val="00B548F8"/>
    <w:rsid w:val="00B54BF7"/>
    <w:rsid w:val="00B55CEC"/>
    <w:rsid w:val="00B5662A"/>
    <w:rsid w:val="00B56668"/>
    <w:rsid w:val="00B574EF"/>
    <w:rsid w:val="00B578C5"/>
    <w:rsid w:val="00B60047"/>
    <w:rsid w:val="00B620C5"/>
    <w:rsid w:val="00B63141"/>
    <w:rsid w:val="00B64765"/>
    <w:rsid w:val="00B64DD1"/>
    <w:rsid w:val="00B65521"/>
    <w:rsid w:val="00B66063"/>
    <w:rsid w:val="00B66A7E"/>
    <w:rsid w:val="00B679CC"/>
    <w:rsid w:val="00B67A70"/>
    <w:rsid w:val="00B67C93"/>
    <w:rsid w:val="00B7138D"/>
    <w:rsid w:val="00B714BE"/>
    <w:rsid w:val="00B718D3"/>
    <w:rsid w:val="00B729C4"/>
    <w:rsid w:val="00B73389"/>
    <w:rsid w:val="00B73958"/>
    <w:rsid w:val="00B740C7"/>
    <w:rsid w:val="00B76043"/>
    <w:rsid w:val="00B76617"/>
    <w:rsid w:val="00B768CC"/>
    <w:rsid w:val="00B76D4B"/>
    <w:rsid w:val="00B802DF"/>
    <w:rsid w:val="00B81514"/>
    <w:rsid w:val="00B818DD"/>
    <w:rsid w:val="00B81BF6"/>
    <w:rsid w:val="00B82020"/>
    <w:rsid w:val="00B8202F"/>
    <w:rsid w:val="00B8209A"/>
    <w:rsid w:val="00B83275"/>
    <w:rsid w:val="00B83D63"/>
    <w:rsid w:val="00B84405"/>
    <w:rsid w:val="00B84E0A"/>
    <w:rsid w:val="00B85095"/>
    <w:rsid w:val="00B85DE1"/>
    <w:rsid w:val="00B8652D"/>
    <w:rsid w:val="00B90D4C"/>
    <w:rsid w:val="00B913CB"/>
    <w:rsid w:val="00B9189D"/>
    <w:rsid w:val="00B91CDE"/>
    <w:rsid w:val="00B93D3E"/>
    <w:rsid w:val="00B94368"/>
    <w:rsid w:val="00B94744"/>
    <w:rsid w:val="00B94C56"/>
    <w:rsid w:val="00B969D0"/>
    <w:rsid w:val="00B978EC"/>
    <w:rsid w:val="00BA0084"/>
    <w:rsid w:val="00BA0932"/>
    <w:rsid w:val="00BA1C6C"/>
    <w:rsid w:val="00BA1D8B"/>
    <w:rsid w:val="00BA2774"/>
    <w:rsid w:val="00BA3521"/>
    <w:rsid w:val="00BA352A"/>
    <w:rsid w:val="00BA3C5E"/>
    <w:rsid w:val="00BA43B8"/>
    <w:rsid w:val="00BA4A78"/>
    <w:rsid w:val="00BA7847"/>
    <w:rsid w:val="00BB06A6"/>
    <w:rsid w:val="00BB1610"/>
    <w:rsid w:val="00BB1A4D"/>
    <w:rsid w:val="00BB27FD"/>
    <w:rsid w:val="00BB34F6"/>
    <w:rsid w:val="00BB3C10"/>
    <w:rsid w:val="00BB56B6"/>
    <w:rsid w:val="00BB7131"/>
    <w:rsid w:val="00BB737E"/>
    <w:rsid w:val="00BB7860"/>
    <w:rsid w:val="00BB7A74"/>
    <w:rsid w:val="00BB7E45"/>
    <w:rsid w:val="00BC117B"/>
    <w:rsid w:val="00BC1396"/>
    <w:rsid w:val="00BC1577"/>
    <w:rsid w:val="00BC1653"/>
    <w:rsid w:val="00BC1A76"/>
    <w:rsid w:val="00BC3801"/>
    <w:rsid w:val="00BC3A3E"/>
    <w:rsid w:val="00BC48B6"/>
    <w:rsid w:val="00BC5A91"/>
    <w:rsid w:val="00BC5D04"/>
    <w:rsid w:val="00BC6445"/>
    <w:rsid w:val="00BC6FA8"/>
    <w:rsid w:val="00BC7F6B"/>
    <w:rsid w:val="00BD078B"/>
    <w:rsid w:val="00BD1185"/>
    <w:rsid w:val="00BD16EA"/>
    <w:rsid w:val="00BD44CE"/>
    <w:rsid w:val="00BD4FE8"/>
    <w:rsid w:val="00BD7D51"/>
    <w:rsid w:val="00BE05E0"/>
    <w:rsid w:val="00BE0C74"/>
    <w:rsid w:val="00BE1925"/>
    <w:rsid w:val="00BE2853"/>
    <w:rsid w:val="00BE3072"/>
    <w:rsid w:val="00BE625F"/>
    <w:rsid w:val="00BE6D28"/>
    <w:rsid w:val="00BE74B4"/>
    <w:rsid w:val="00BF09C5"/>
    <w:rsid w:val="00BF0A14"/>
    <w:rsid w:val="00BF1834"/>
    <w:rsid w:val="00BF1B1D"/>
    <w:rsid w:val="00BF23D9"/>
    <w:rsid w:val="00BF2402"/>
    <w:rsid w:val="00BF2E56"/>
    <w:rsid w:val="00BF3902"/>
    <w:rsid w:val="00BF3A5A"/>
    <w:rsid w:val="00BF575D"/>
    <w:rsid w:val="00BF5BD4"/>
    <w:rsid w:val="00BF705A"/>
    <w:rsid w:val="00BF7D61"/>
    <w:rsid w:val="00C01DC1"/>
    <w:rsid w:val="00C02D36"/>
    <w:rsid w:val="00C02FB5"/>
    <w:rsid w:val="00C04327"/>
    <w:rsid w:val="00C045A7"/>
    <w:rsid w:val="00C0564F"/>
    <w:rsid w:val="00C061C5"/>
    <w:rsid w:val="00C064FD"/>
    <w:rsid w:val="00C06AE2"/>
    <w:rsid w:val="00C06B75"/>
    <w:rsid w:val="00C06E52"/>
    <w:rsid w:val="00C07C69"/>
    <w:rsid w:val="00C11862"/>
    <w:rsid w:val="00C125C8"/>
    <w:rsid w:val="00C12872"/>
    <w:rsid w:val="00C12A52"/>
    <w:rsid w:val="00C12F47"/>
    <w:rsid w:val="00C13B3A"/>
    <w:rsid w:val="00C14999"/>
    <w:rsid w:val="00C2145D"/>
    <w:rsid w:val="00C2161A"/>
    <w:rsid w:val="00C216D7"/>
    <w:rsid w:val="00C21E0A"/>
    <w:rsid w:val="00C229E8"/>
    <w:rsid w:val="00C23A24"/>
    <w:rsid w:val="00C23C68"/>
    <w:rsid w:val="00C2424B"/>
    <w:rsid w:val="00C24838"/>
    <w:rsid w:val="00C24AC7"/>
    <w:rsid w:val="00C24C43"/>
    <w:rsid w:val="00C25A03"/>
    <w:rsid w:val="00C26645"/>
    <w:rsid w:val="00C300BF"/>
    <w:rsid w:val="00C30E2D"/>
    <w:rsid w:val="00C31302"/>
    <w:rsid w:val="00C319D7"/>
    <w:rsid w:val="00C339A5"/>
    <w:rsid w:val="00C34E6B"/>
    <w:rsid w:val="00C34FA5"/>
    <w:rsid w:val="00C3508A"/>
    <w:rsid w:val="00C35C76"/>
    <w:rsid w:val="00C36188"/>
    <w:rsid w:val="00C36340"/>
    <w:rsid w:val="00C368EF"/>
    <w:rsid w:val="00C368F3"/>
    <w:rsid w:val="00C36B95"/>
    <w:rsid w:val="00C37E57"/>
    <w:rsid w:val="00C403C9"/>
    <w:rsid w:val="00C40416"/>
    <w:rsid w:val="00C40AF8"/>
    <w:rsid w:val="00C40EE3"/>
    <w:rsid w:val="00C42466"/>
    <w:rsid w:val="00C43EE0"/>
    <w:rsid w:val="00C44835"/>
    <w:rsid w:val="00C458E4"/>
    <w:rsid w:val="00C45A8B"/>
    <w:rsid w:val="00C46452"/>
    <w:rsid w:val="00C50C70"/>
    <w:rsid w:val="00C51169"/>
    <w:rsid w:val="00C516CC"/>
    <w:rsid w:val="00C51FEA"/>
    <w:rsid w:val="00C531E6"/>
    <w:rsid w:val="00C544F4"/>
    <w:rsid w:val="00C54852"/>
    <w:rsid w:val="00C5492D"/>
    <w:rsid w:val="00C55B73"/>
    <w:rsid w:val="00C56746"/>
    <w:rsid w:val="00C57235"/>
    <w:rsid w:val="00C5738F"/>
    <w:rsid w:val="00C57AE7"/>
    <w:rsid w:val="00C57AEB"/>
    <w:rsid w:val="00C60E60"/>
    <w:rsid w:val="00C61BCC"/>
    <w:rsid w:val="00C624B1"/>
    <w:rsid w:val="00C6372B"/>
    <w:rsid w:val="00C63B75"/>
    <w:rsid w:val="00C63C6F"/>
    <w:rsid w:val="00C654E7"/>
    <w:rsid w:val="00C6615E"/>
    <w:rsid w:val="00C66B92"/>
    <w:rsid w:val="00C66BC8"/>
    <w:rsid w:val="00C67406"/>
    <w:rsid w:val="00C67D1E"/>
    <w:rsid w:val="00C67E02"/>
    <w:rsid w:val="00C70D16"/>
    <w:rsid w:val="00C71173"/>
    <w:rsid w:val="00C7171B"/>
    <w:rsid w:val="00C72355"/>
    <w:rsid w:val="00C7284E"/>
    <w:rsid w:val="00C72C86"/>
    <w:rsid w:val="00C73221"/>
    <w:rsid w:val="00C73909"/>
    <w:rsid w:val="00C743D2"/>
    <w:rsid w:val="00C7497A"/>
    <w:rsid w:val="00C75655"/>
    <w:rsid w:val="00C75A60"/>
    <w:rsid w:val="00C75E65"/>
    <w:rsid w:val="00C765D2"/>
    <w:rsid w:val="00C76BDA"/>
    <w:rsid w:val="00C80D38"/>
    <w:rsid w:val="00C81B96"/>
    <w:rsid w:val="00C820B2"/>
    <w:rsid w:val="00C824D5"/>
    <w:rsid w:val="00C82E80"/>
    <w:rsid w:val="00C82FE9"/>
    <w:rsid w:val="00C831EC"/>
    <w:rsid w:val="00C83336"/>
    <w:rsid w:val="00C8363C"/>
    <w:rsid w:val="00C846F1"/>
    <w:rsid w:val="00C8514C"/>
    <w:rsid w:val="00C8533B"/>
    <w:rsid w:val="00C85C35"/>
    <w:rsid w:val="00C86B23"/>
    <w:rsid w:val="00C873B8"/>
    <w:rsid w:val="00C87D03"/>
    <w:rsid w:val="00C906E5"/>
    <w:rsid w:val="00C91C51"/>
    <w:rsid w:val="00C91E3A"/>
    <w:rsid w:val="00C92225"/>
    <w:rsid w:val="00C92E07"/>
    <w:rsid w:val="00C930F7"/>
    <w:rsid w:val="00C938E0"/>
    <w:rsid w:val="00C94216"/>
    <w:rsid w:val="00C94AA2"/>
    <w:rsid w:val="00C95334"/>
    <w:rsid w:val="00C95F7D"/>
    <w:rsid w:val="00C979B6"/>
    <w:rsid w:val="00CA06AD"/>
    <w:rsid w:val="00CA0D11"/>
    <w:rsid w:val="00CA2843"/>
    <w:rsid w:val="00CA31A2"/>
    <w:rsid w:val="00CA41E8"/>
    <w:rsid w:val="00CA4B38"/>
    <w:rsid w:val="00CA4D44"/>
    <w:rsid w:val="00CA4E79"/>
    <w:rsid w:val="00CA593F"/>
    <w:rsid w:val="00CB00AE"/>
    <w:rsid w:val="00CB0950"/>
    <w:rsid w:val="00CB134B"/>
    <w:rsid w:val="00CB2922"/>
    <w:rsid w:val="00CB38BA"/>
    <w:rsid w:val="00CB55C3"/>
    <w:rsid w:val="00CB5858"/>
    <w:rsid w:val="00CB5DAC"/>
    <w:rsid w:val="00CB6F4D"/>
    <w:rsid w:val="00CB749E"/>
    <w:rsid w:val="00CB775D"/>
    <w:rsid w:val="00CC054B"/>
    <w:rsid w:val="00CC1357"/>
    <w:rsid w:val="00CC1585"/>
    <w:rsid w:val="00CC1898"/>
    <w:rsid w:val="00CC29AD"/>
    <w:rsid w:val="00CC2C80"/>
    <w:rsid w:val="00CC2F4B"/>
    <w:rsid w:val="00CC4562"/>
    <w:rsid w:val="00CC4C9A"/>
    <w:rsid w:val="00CD0ECE"/>
    <w:rsid w:val="00CD1399"/>
    <w:rsid w:val="00CD1823"/>
    <w:rsid w:val="00CD1A51"/>
    <w:rsid w:val="00CD1C1F"/>
    <w:rsid w:val="00CD24F3"/>
    <w:rsid w:val="00CD36E0"/>
    <w:rsid w:val="00CD713F"/>
    <w:rsid w:val="00CE0675"/>
    <w:rsid w:val="00CE0CDE"/>
    <w:rsid w:val="00CE167E"/>
    <w:rsid w:val="00CE2F49"/>
    <w:rsid w:val="00CE306A"/>
    <w:rsid w:val="00CE32B0"/>
    <w:rsid w:val="00CE3344"/>
    <w:rsid w:val="00CE4D8F"/>
    <w:rsid w:val="00CE53E1"/>
    <w:rsid w:val="00CE6433"/>
    <w:rsid w:val="00CE7DA6"/>
    <w:rsid w:val="00CF003D"/>
    <w:rsid w:val="00CF2DF4"/>
    <w:rsid w:val="00CF3F05"/>
    <w:rsid w:val="00CF50C8"/>
    <w:rsid w:val="00CF54D0"/>
    <w:rsid w:val="00CF56B8"/>
    <w:rsid w:val="00CF5C20"/>
    <w:rsid w:val="00CF6B72"/>
    <w:rsid w:val="00CF7046"/>
    <w:rsid w:val="00CF7135"/>
    <w:rsid w:val="00D0047C"/>
    <w:rsid w:val="00D00C23"/>
    <w:rsid w:val="00D00D35"/>
    <w:rsid w:val="00D010FB"/>
    <w:rsid w:val="00D01A4F"/>
    <w:rsid w:val="00D02121"/>
    <w:rsid w:val="00D022A0"/>
    <w:rsid w:val="00D025DC"/>
    <w:rsid w:val="00D030C7"/>
    <w:rsid w:val="00D043E0"/>
    <w:rsid w:val="00D04811"/>
    <w:rsid w:val="00D0523B"/>
    <w:rsid w:val="00D05278"/>
    <w:rsid w:val="00D05CF6"/>
    <w:rsid w:val="00D06479"/>
    <w:rsid w:val="00D07307"/>
    <w:rsid w:val="00D07A94"/>
    <w:rsid w:val="00D07F3E"/>
    <w:rsid w:val="00D101D2"/>
    <w:rsid w:val="00D1134C"/>
    <w:rsid w:val="00D118D8"/>
    <w:rsid w:val="00D11F2A"/>
    <w:rsid w:val="00D13495"/>
    <w:rsid w:val="00D1378E"/>
    <w:rsid w:val="00D15308"/>
    <w:rsid w:val="00D153CC"/>
    <w:rsid w:val="00D1601C"/>
    <w:rsid w:val="00D16342"/>
    <w:rsid w:val="00D16E8E"/>
    <w:rsid w:val="00D1715C"/>
    <w:rsid w:val="00D20973"/>
    <w:rsid w:val="00D2115C"/>
    <w:rsid w:val="00D214DB"/>
    <w:rsid w:val="00D219BD"/>
    <w:rsid w:val="00D23CE5"/>
    <w:rsid w:val="00D250C1"/>
    <w:rsid w:val="00D262C5"/>
    <w:rsid w:val="00D2667D"/>
    <w:rsid w:val="00D30AC1"/>
    <w:rsid w:val="00D315D9"/>
    <w:rsid w:val="00D31712"/>
    <w:rsid w:val="00D31781"/>
    <w:rsid w:val="00D3213E"/>
    <w:rsid w:val="00D324E4"/>
    <w:rsid w:val="00D32B41"/>
    <w:rsid w:val="00D33F44"/>
    <w:rsid w:val="00D3489B"/>
    <w:rsid w:val="00D3489F"/>
    <w:rsid w:val="00D34B3A"/>
    <w:rsid w:val="00D34CF1"/>
    <w:rsid w:val="00D3502D"/>
    <w:rsid w:val="00D351A4"/>
    <w:rsid w:val="00D35588"/>
    <w:rsid w:val="00D3712F"/>
    <w:rsid w:val="00D37934"/>
    <w:rsid w:val="00D37CDC"/>
    <w:rsid w:val="00D404ED"/>
    <w:rsid w:val="00D40673"/>
    <w:rsid w:val="00D40E86"/>
    <w:rsid w:val="00D44165"/>
    <w:rsid w:val="00D44221"/>
    <w:rsid w:val="00D45153"/>
    <w:rsid w:val="00D4646A"/>
    <w:rsid w:val="00D473E3"/>
    <w:rsid w:val="00D505C0"/>
    <w:rsid w:val="00D50708"/>
    <w:rsid w:val="00D50E84"/>
    <w:rsid w:val="00D50F4F"/>
    <w:rsid w:val="00D52C8C"/>
    <w:rsid w:val="00D53B48"/>
    <w:rsid w:val="00D541C8"/>
    <w:rsid w:val="00D54970"/>
    <w:rsid w:val="00D61C72"/>
    <w:rsid w:val="00D6310F"/>
    <w:rsid w:val="00D63DDC"/>
    <w:rsid w:val="00D65674"/>
    <w:rsid w:val="00D663B4"/>
    <w:rsid w:val="00D66938"/>
    <w:rsid w:val="00D66E10"/>
    <w:rsid w:val="00D67D07"/>
    <w:rsid w:val="00D702CB"/>
    <w:rsid w:val="00D70AD4"/>
    <w:rsid w:val="00D71EDB"/>
    <w:rsid w:val="00D722DD"/>
    <w:rsid w:val="00D73C5D"/>
    <w:rsid w:val="00D74785"/>
    <w:rsid w:val="00D7480A"/>
    <w:rsid w:val="00D748DC"/>
    <w:rsid w:val="00D749DF"/>
    <w:rsid w:val="00D75062"/>
    <w:rsid w:val="00D754B7"/>
    <w:rsid w:val="00D75826"/>
    <w:rsid w:val="00D75BAA"/>
    <w:rsid w:val="00D76083"/>
    <w:rsid w:val="00D7667E"/>
    <w:rsid w:val="00D76721"/>
    <w:rsid w:val="00D76A67"/>
    <w:rsid w:val="00D779AC"/>
    <w:rsid w:val="00D80724"/>
    <w:rsid w:val="00D8109B"/>
    <w:rsid w:val="00D810E7"/>
    <w:rsid w:val="00D823E2"/>
    <w:rsid w:val="00D851D5"/>
    <w:rsid w:val="00D85351"/>
    <w:rsid w:val="00D85A38"/>
    <w:rsid w:val="00D87E9F"/>
    <w:rsid w:val="00D90478"/>
    <w:rsid w:val="00D90E5A"/>
    <w:rsid w:val="00D91D96"/>
    <w:rsid w:val="00D92845"/>
    <w:rsid w:val="00D9348E"/>
    <w:rsid w:val="00D93A82"/>
    <w:rsid w:val="00D93CB9"/>
    <w:rsid w:val="00D93E12"/>
    <w:rsid w:val="00D95A0A"/>
    <w:rsid w:val="00D96606"/>
    <w:rsid w:val="00D96A80"/>
    <w:rsid w:val="00D96FBB"/>
    <w:rsid w:val="00D9715A"/>
    <w:rsid w:val="00D97447"/>
    <w:rsid w:val="00D97BD2"/>
    <w:rsid w:val="00DA0503"/>
    <w:rsid w:val="00DA154A"/>
    <w:rsid w:val="00DA27F4"/>
    <w:rsid w:val="00DA28C6"/>
    <w:rsid w:val="00DA3D7A"/>
    <w:rsid w:val="00DA4402"/>
    <w:rsid w:val="00DA7467"/>
    <w:rsid w:val="00DB0302"/>
    <w:rsid w:val="00DB1309"/>
    <w:rsid w:val="00DB1BB6"/>
    <w:rsid w:val="00DB1D9C"/>
    <w:rsid w:val="00DB24A2"/>
    <w:rsid w:val="00DB2F5C"/>
    <w:rsid w:val="00DB33BF"/>
    <w:rsid w:val="00DB3F43"/>
    <w:rsid w:val="00DB471E"/>
    <w:rsid w:val="00DB4871"/>
    <w:rsid w:val="00DB574E"/>
    <w:rsid w:val="00DB6BDF"/>
    <w:rsid w:val="00DB6E99"/>
    <w:rsid w:val="00DB7C34"/>
    <w:rsid w:val="00DC304B"/>
    <w:rsid w:val="00DC433E"/>
    <w:rsid w:val="00DC468F"/>
    <w:rsid w:val="00DC495F"/>
    <w:rsid w:val="00DC4E40"/>
    <w:rsid w:val="00DC55B4"/>
    <w:rsid w:val="00DC5AE7"/>
    <w:rsid w:val="00DC5C5C"/>
    <w:rsid w:val="00DC611E"/>
    <w:rsid w:val="00DC6731"/>
    <w:rsid w:val="00DC6A8C"/>
    <w:rsid w:val="00DC7EC9"/>
    <w:rsid w:val="00DD024D"/>
    <w:rsid w:val="00DD02D2"/>
    <w:rsid w:val="00DD0642"/>
    <w:rsid w:val="00DD0C82"/>
    <w:rsid w:val="00DD1D13"/>
    <w:rsid w:val="00DD5982"/>
    <w:rsid w:val="00DE104C"/>
    <w:rsid w:val="00DE1424"/>
    <w:rsid w:val="00DE47C0"/>
    <w:rsid w:val="00DE4D92"/>
    <w:rsid w:val="00DE59C9"/>
    <w:rsid w:val="00DE667A"/>
    <w:rsid w:val="00DE668D"/>
    <w:rsid w:val="00DF04E3"/>
    <w:rsid w:val="00DF0FAB"/>
    <w:rsid w:val="00DF1F01"/>
    <w:rsid w:val="00DF2915"/>
    <w:rsid w:val="00DF3578"/>
    <w:rsid w:val="00DF3B25"/>
    <w:rsid w:val="00DF5D00"/>
    <w:rsid w:val="00DF6A20"/>
    <w:rsid w:val="00E01224"/>
    <w:rsid w:val="00E01598"/>
    <w:rsid w:val="00E024B9"/>
    <w:rsid w:val="00E02505"/>
    <w:rsid w:val="00E03031"/>
    <w:rsid w:val="00E038A6"/>
    <w:rsid w:val="00E038D4"/>
    <w:rsid w:val="00E03951"/>
    <w:rsid w:val="00E039C0"/>
    <w:rsid w:val="00E048D8"/>
    <w:rsid w:val="00E04944"/>
    <w:rsid w:val="00E04FE1"/>
    <w:rsid w:val="00E05BF9"/>
    <w:rsid w:val="00E05DAD"/>
    <w:rsid w:val="00E0602F"/>
    <w:rsid w:val="00E064C0"/>
    <w:rsid w:val="00E065E4"/>
    <w:rsid w:val="00E07FE1"/>
    <w:rsid w:val="00E103B6"/>
    <w:rsid w:val="00E10E94"/>
    <w:rsid w:val="00E120D2"/>
    <w:rsid w:val="00E12409"/>
    <w:rsid w:val="00E12CD6"/>
    <w:rsid w:val="00E12DA3"/>
    <w:rsid w:val="00E12E16"/>
    <w:rsid w:val="00E14ADD"/>
    <w:rsid w:val="00E150D2"/>
    <w:rsid w:val="00E150E0"/>
    <w:rsid w:val="00E151C1"/>
    <w:rsid w:val="00E1574E"/>
    <w:rsid w:val="00E15C51"/>
    <w:rsid w:val="00E169BD"/>
    <w:rsid w:val="00E16F68"/>
    <w:rsid w:val="00E17092"/>
    <w:rsid w:val="00E2028A"/>
    <w:rsid w:val="00E216DD"/>
    <w:rsid w:val="00E21B8F"/>
    <w:rsid w:val="00E23075"/>
    <w:rsid w:val="00E2416B"/>
    <w:rsid w:val="00E245F5"/>
    <w:rsid w:val="00E24E11"/>
    <w:rsid w:val="00E259E5"/>
    <w:rsid w:val="00E26541"/>
    <w:rsid w:val="00E273E6"/>
    <w:rsid w:val="00E301DE"/>
    <w:rsid w:val="00E31284"/>
    <w:rsid w:val="00E322C1"/>
    <w:rsid w:val="00E32582"/>
    <w:rsid w:val="00E33D44"/>
    <w:rsid w:val="00E34910"/>
    <w:rsid w:val="00E34DF3"/>
    <w:rsid w:val="00E35876"/>
    <w:rsid w:val="00E37224"/>
    <w:rsid w:val="00E410A2"/>
    <w:rsid w:val="00E4160C"/>
    <w:rsid w:val="00E42EA0"/>
    <w:rsid w:val="00E43028"/>
    <w:rsid w:val="00E43BDB"/>
    <w:rsid w:val="00E44CD2"/>
    <w:rsid w:val="00E44E4A"/>
    <w:rsid w:val="00E4514F"/>
    <w:rsid w:val="00E4660F"/>
    <w:rsid w:val="00E500DF"/>
    <w:rsid w:val="00E50297"/>
    <w:rsid w:val="00E507DE"/>
    <w:rsid w:val="00E51669"/>
    <w:rsid w:val="00E52B55"/>
    <w:rsid w:val="00E53F82"/>
    <w:rsid w:val="00E5427E"/>
    <w:rsid w:val="00E543C1"/>
    <w:rsid w:val="00E544B1"/>
    <w:rsid w:val="00E54647"/>
    <w:rsid w:val="00E54C7E"/>
    <w:rsid w:val="00E56007"/>
    <w:rsid w:val="00E56261"/>
    <w:rsid w:val="00E564F0"/>
    <w:rsid w:val="00E56C9B"/>
    <w:rsid w:val="00E5770E"/>
    <w:rsid w:val="00E5778A"/>
    <w:rsid w:val="00E57927"/>
    <w:rsid w:val="00E6050E"/>
    <w:rsid w:val="00E61E5F"/>
    <w:rsid w:val="00E62FD1"/>
    <w:rsid w:val="00E6365B"/>
    <w:rsid w:val="00E64FF9"/>
    <w:rsid w:val="00E65DA8"/>
    <w:rsid w:val="00E67613"/>
    <w:rsid w:val="00E71941"/>
    <w:rsid w:val="00E727F2"/>
    <w:rsid w:val="00E7427A"/>
    <w:rsid w:val="00E747D2"/>
    <w:rsid w:val="00E7534B"/>
    <w:rsid w:val="00E759C7"/>
    <w:rsid w:val="00E76377"/>
    <w:rsid w:val="00E769B0"/>
    <w:rsid w:val="00E77820"/>
    <w:rsid w:val="00E81229"/>
    <w:rsid w:val="00E81755"/>
    <w:rsid w:val="00E8200D"/>
    <w:rsid w:val="00E822A8"/>
    <w:rsid w:val="00E829C6"/>
    <w:rsid w:val="00E842A2"/>
    <w:rsid w:val="00E84E1D"/>
    <w:rsid w:val="00E85BEB"/>
    <w:rsid w:val="00E862E5"/>
    <w:rsid w:val="00E877B6"/>
    <w:rsid w:val="00E877E9"/>
    <w:rsid w:val="00E92013"/>
    <w:rsid w:val="00E93DB8"/>
    <w:rsid w:val="00E93F65"/>
    <w:rsid w:val="00E93F8C"/>
    <w:rsid w:val="00E93FF9"/>
    <w:rsid w:val="00E94BE5"/>
    <w:rsid w:val="00E95411"/>
    <w:rsid w:val="00E96980"/>
    <w:rsid w:val="00E96D76"/>
    <w:rsid w:val="00E97AA7"/>
    <w:rsid w:val="00EA0296"/>
    <w:rsid w:val="00EA2009"/>
    <w:rsid w:val="00EA25A7"/>
    <w:rsid w:val="00EA28D4"/>
    <w:rsid w:val="00EA2B94"/>
    <w:rsid w:val="00EA4076"/>
    <w:rsid w:val="00EA453C"/>
    <w:rsid w:val="00EA45A3"/>
    <w:rsid w:val="00EA4A9A"/>
    <w:rsid w:val="00EA5592"/>
    <w:rsid w:val="00EA6200"/>
    <w:rsid w:val="00EA73F9"/>
    <w:rsid w:val="00EA75A4"/>
    <w:rsid w:val="00EB0DAB"/>
    <w:rsid w:val="00EB165E"/>
    <w:rsid w:val="00EB222B"/>
    <w:rsid w:val="00EB2771"/>
    <w:rsid w:val="00EB2ECE"/>
    <w:rsid w:val="00EB35C1"/>
    <w:rsid w:val="00EB4AC9"/>
    <w:rsid w:val="00EB4DDB"/>
    <w:rsid w:val="00EB602E"/>
    <w:rsid w:val="00EB6674"/>
    <w:rsid w:val="00EB7211"/>
    <w:rsid w:val="00EB7442"/>
    <w:rsid w:val="00EB7548"/>
    <w:rsid w:val="00EB7F2C"/>
    <w:rsid w:val="00EB7F98"/>
    <w:rsid w:val="00EC1DA5"/>
    <w:rsid w:val="00EC2723"/>
    <w:rsid w:val="00EC2B9F"/>
    <w:rsid w:val="00EC356D"/>
    <w:rsid w:val="00EC38EA"/>
    <w:rsid w:val="00EC3C30"/>
    <w:rsid w:val="00EC4856"/>
    <w:rsid w:val="00EC4D6B"/>
    <w:rsid w:val="00EC5A5C"/>
    <w:rsid w:val="00EC62C3"/>
    <w:rsid w:val="00EC72B0"/>
    <w:rsid w:val="00ED4129"/>
    <w:rsid w:val="00ED43E9"/>
    <w:rsid w:val="00ED58BB"/>
    <w:rsid w:val="00ED6650"/>
    <w:rsid w:val="00ED72B5"/>
    <w:rsid w:val="00ED78D9"/>
    <w:rsid w:val="00ED7AD3"/>
    <w:rsid w:val="00EE0711"/>
    <w:rsid w:val="00EE0BCA"/>
    <w:rsid w:val="00EE0E08"/>
    <w:rsid w:val="00EE1BC9"/>
    <w:rsid w:val="00EE2019"/>
    <w:rsid w:val="00EE3370"/>
    <w:rsid w:val="00EE35D1"/>
    <w:rsid w:val="00EE36ED"/>
    <w:rsid w:val="00EE40F6"/>
    <w:rsid w:val="00EE5A3F"/>
    <w:rsid w:val="00EE7794"/>
    <w:rsid w:val="00EF02F8"/>
    <w:rsid w:val="00EF0675"/>
    <w:rsid w:val="00EF0CCB"/>
    <w:rsid w:val="00EF15FB"/>
    <w:rsid w:val="00EF1E3C"/>
    <w:rsid w:val="00EF2A95"/>
    <w:rsid w:val="00EF3896"/>
    <w:rsid w:val="00EF3957"/>
    <w:rsid w:val="00EF4371"/>
    <w:rsid w:val="00EF4620"/>
    <w:rsid w:val="00EF5378"/>
    <w:rsid w:val="00EF61F3"/>
    <w:rsid w:val="00EF7511"/>
    <w:rsid w:val="00EF7D32"/>
    <w:rsid w:val="00F0073B"/>
    <w:rsid w:val="00F008C6"/>
    <w:rsid w:val="00F015C9"/>
    <w:rsid w:val="00F01653"/>
    <w:rsid w:val="00F01901"/>
    <w:rsid w:val="00F0278F"/>
    <w:rsid w:val="00F0325E"/>
    <w:rsid w:val="00F03A51"/>
    <w:rsid w:val="00F03FCA"/>
    <w:rsid w:val="00F04E9E"/>
    <w:rsid w:val="00F05768"/>
    <w:rsid w:val="00F05B93"/>
    <w:rsid w:val="00F060DB"/>
    <w:rsid w:val="00F064FF"/>
    <w:rsid w:val="00F10290"/>
    <w:rsid w:val="00F1038D"/>
    <w:rsid w:val="00F107FA"/>
    <w:rsid w:val="00F11477"/>
    <w:rsid w:val="00F114A9"/>
    <w:rsid w:val="00F1360B"/>
    <w:rsid w:val="00F14D24"/>
    <w:rsid w:val="00F16449"/>
    <w:rsid w:val="00F211D1"/>
    <w:rsid w:val="00F216F7"/>
    <w:rsid w:val="00F2199B"/>
    <w:rsid w:val="00F21B91"/>
    <w:rsid w:val="00F225F1"/>
    <w:rsid w:val="00F2273F"/>
    <w:rsid w:val="00F2373C"/>
    <w:rsid w:val="00F23AAE"/>
    <w:rsid w:val="00F2692F"/>
    <w:rsid w:val="00F269BF"/>
    <w:rsid w:val="00F27E23"/>
    <w:rsid w:val="00F3058D"/>
    <w:rsid w:val="00F3127E"/>
    <w:rsid w:val="00F326CF"/>
    <w:rsid w:val="00F329A6"/>
    <w:rsid w:val="00F33223"/>
    <w:rsid w:val="00F337EE"/>
    <w:rsid w:val="00F34171"/>
    <w:rsid w:val="00F34A84"/>
    <w:rsid w:val="00F3675B"/>
    <w:rsid w:val="00F36CB5"/>
    <w:rsid w:val="00F37770"/>
    <w:rsid w:val="00F40E05"/>
    <w:rsid w:val="00F4272A"/>
    <w:rsid w:val="00F43C6F"/>
    <w:rsid w:val="00F43F65"/>
    <w:rsid w:val="00F441F0"/>
    <w:rsid w:val="00F44920"/>
    <w:rsid w:val="00F4646E"/>
    <w:rsid w:val="00F5020D"/>
    <w:rsid w:val="00F5036C"/>
    <w:rsid w:val="00F51330"/>
    <w:rsid w:val="00F5199B"/>
    <w:rsid w:val="00F525C9"/>
    <w:rsid w:val="00F52C26"/>
    <w:rsid w:val="00F52FA1"/>
    <w:rsid w:val="00F5304F"/>
    <w:rsid w:val="00F53F04"/>
    <w:rsid w:val="00F54F39"/>
    <w:rsid w:val="00F55C34"/>
    <w:rsid w:val="00F56555"/>
    <w:rsid w:val="00F5698F"/>
    <w:rsid w:val="00F5722E"/>
    <w:rsid w:val="00F601C1"/>
    <w:rsid w:val="00F604D9"/>
    <w:rsid w:val="00F6091C"/>
    <w:rsid w:val="00F622BB"/>
    <w:rsid w:val="00F631F2"/>
    <w:rsid w:val="00F642CE"/>
    <w:rsid w:val="00F64EC4"/>
    <w:rsid w:val="00F65BBC"/>
    <w:rsid w:val="00F664EA"/>
    <w:rsid w:val="00F66F30"/>
    <w:rsid w:val="00F704D7"/>
    <w:rsid w:val="00F72C4F"/>
    <w:rsid w:val="00F73E46"/>
    <w:rsid w:val="00F752C9"/>
    <w:rsid w:val="00F75A99"/>
    <w:rsid w:val="00F75BBA"/>
    <w:rsid w:val="00F7696C"/>
    <w:rsid w:val="00F77653"/>
    <w:rsid w:val="00F77EF4"/>
    <w:rsid w:val="00F823CD"/>
    <w:rsid w:val="00F8265A"/>
    <w:rsid w:val="00F82B96"/>
    <w:rsid w:val="00F839CD"/>
    <w:rsid w:val="00F83BEE"/>
    <w:rsid w:val="00F84148"/>
    <w:rsid w:val="00F84D33"/>
    <w:rsid w:val="00F85935"/>
    <w:rsid w:val="00F86003"/>
    <w:rsid w:val="00F8747B"/>
    <w:rsid w:val="00F901EF"/>
    <w:rsid w:val="00F90219"/>
    <w:rsid w:val="00F90935"/>
    <w:rsid w:val="00F90D2A"/>
    <w:rsid w:val="00F92B33"/>
    <w:rsid w:val="00F95D76"/>
    <w:rsid w:val="00F95F04"/>
    <w:rsid w:val="00F96C43"/>
    <w:rsid w:val="00F9704E"/>
    <w:rsid w:val="00F971BC"/>
    <w:rsid w:val="00F9779E"/>
    <w:rsid w:val="00FA0E01"/>
    <w:rsid w:val="00FA1277"/>
    <w:rsid w:val="00FA16AE"/>
    <w:rsid w:val="00FA3353"/>
    <w:rsid w:val="00FA4E26"/>
    <w:rsid w:val="00FA5BBD"/>
    <w:rsid w:val="00FA6062"/>
    <w:rsid w:val="00FA76FC"/>
    <w:rsid w:val="00FB0FB5"/>
    <w:rsid w:val="00FB1BA8"/>
    <w:rsid w:val="00FB2377"/>
    <w:rsid w:val="00FB28C1"/>
    <w:rsid w:val="00FB2C57"/>
    <w:rsid w:val="00FB3896"/>
    <w:rsid w:val="00FB3A10"/>
    <w:rsid w:val="00FB3ED5"/>
    <w:rsid w:val="00FB417D"/>
    <w:rsid w:val="00FB573B"/>
    <w:rsid w:val="00FC02C6"/>
    <w:rsid w:val="00FC0A42"/>
    <w:rsid w:val="00FC105A"/>
    <w:rsid w:val="00FC135E"/>
    <w:rsid w:val="00FC48A9"/>
    <w:rsid w:val="00FC4ABD"/>
    <w:rsid w:val="00FC4F6B"/>
    <w:rsid w:val="00FD07EB"/>
    <w:rsid w:val="00FD0872"/>
    <w:rsid w:val="00FD102C"/>
    <w:rsid w:val="00FD1037"/>
    <w:rsid w:val="00FD131B"/>
    <w:rsid w:val="00FD219E"/>
    <w:rsid w:val="00FD2902"/>
    <w:rsid w:val="00FD376E"/>
    <w:rsid w:val="00FD6376"/>
    <w:rsid w:val="00FD6582"/>
    <w:rsid w:val="00FD70B8"/>
    <w:rsid w:val="00FE0361"/>
    <w:rsid w:val="00FE0757"/>
    <w:rsid w:val="00FE1881"/>
    <w:rsid w:val="00FE1E87"/>
    <w:rsid w:val="00FE1F5E"/>
    <w:rsid w:val="00FE2438"/>
    <w:rsid w:val="00FE2CF5"/>
    <w:rsid w:val="00FE2F01"/>
    <w:rsid w:val="00FE34D7"/>
    <w:rsid w:val="00FE350F"/>
    <w:rsid w:val="00FE3A34"/>
    <w:rsid w:val="00FE4F73"/>
    <w:rsid w:val="00FE50DC"/>
    <w:rsid w:val="00FE519B"/>
    <w:rsid w:val="00FE5D65"/>
    <w:rsid w:val="00FE643A"/>
    <w:rsid w:val="00FF049E"/>
    <w:rsid w:val="00FF0F5E"/>
    <w:rsid w:val="00FF122E"/>
    <w:rsid w:val="00FF1C5C"/>
    <w:rsid w:val="00FF2212"/>
    <w:rsid w:val="00FF2624"/>
    <w:rsid w:val="00FF27BF"/>
    <w:rsid w:val="00FF321D"/>
    <w:rsid w:val="00FF4C25"/>
    <w:rsid w:val="00FF50C3"/>
    <w:rsid w:val="00FF5770"/>
    <w:rsid w:val="00FF5810"/>
    <w:rsid w:val="00FF5C1F"/>
    <w:rsid w:val="00FF5F22"/>
    <w:rsid w:val="00FF6208"/>
    <w:rsid w:val="00FF6CFF"/>
    <w:rsid w:val="00FF7940"/>
    <w:rsid w:val="00FF7E4E"/>
    <w:rsid w:val="00FF7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C95B3"/>
  <w15:chartTrackingRefBased/>
  <w15:docId w15:val="{6427CA5B-975B-477C-B2D6-E7206C90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6D"/>
  </w:style>
  <w:style w:type="paragraph" w:styleId="Heading1">
    <w:name w:val="heading 1"/>
    <w:basedOn w:val="Normal"/>
    <w:next w:val="Normal"/>
    <w:link w:val="Heading1Char"/>
    <w:uiPriority w:val="9"/>
    <w:qFormat/>
    <w:rsid w:val="000C56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260B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601F"/>
    <w:rPr>
      <w:color w:val="808080"/>
    </w:rPr>
  </w:style>
  <w:style w:type="paragraph" w:styleId="ListParagraph">
    <w:name w:val="List Paragraph"/>
    <w:basedOn w:val="Normal"/>
    <w:uiPriority w:val="34"/>
    <w:qFormat/>
    <w:rsid w:val="001C6814"/>
    <w:pPr>
      <w:ind w:left="720"/>
      <w:contextualSpacing/>
    </w:pPr>
    <w:rPr>
      <w:rFonts w:ascii="Cambria" w:eastAsia="MS Mincho" w:hAnsi="Cambria" w:cs="Times New Roman"/>
      <w:sz w:val="24"/>
      <w:szCs w:val="24"/>
    </w:rPr>
  </w:style>
  <w:style w:type="paragraph" w:styleId="Header">
    <w:name w:val="header"/>
    <w:basedOn w:val="Normal"/>
    <w:link w:val="HeaderChar"/>
    <w:uiPriority w:val="99"/>
    <w:unhideWhenUsed/>
    <w:rsid w:val="002902D6"/>
    <w:pPr>
      <w:tabs>
        <w:tab w:val="center" w:pos="4680"/>
        <w:tab w:val="right" w:pos="9360"/>
      </w:tabs>
    </w:pPr>
  </w:style>
  <w:style w:type="character" w:customStyle="1" w:styleId="HeaderChar">
    <w:name w:val="Header Char"/>
    <w:basedOn w:val="DefaultParagraphFont"/>
    <w:link w:val="Header"/>
    <w:uiPriority w:val="99"/>
    <w:rsid w:val="002902D6"/>
  </w:style>
  <w:style w:type="paragraph" w:styleId="Footer">
    <w:name w:val="footer"/>
    <w:basedOn w:val="Normal"/>
    <w:link w:val="FooterChar"/>
    <w:uiPriority w:val="99"/>
    <w:unhideWhenUsed/>
    <w:rsid w:val="002902D6"/>
    <w:pPr>
      <w:tabs>
        <w:tab w:val="center" w:pos="4680"/>
        <w:tab w:val="right" w:pos="9360"/>
      </w:tabs>
    </w:pPr>
  </w:style>
  <w:style w:type="character" w:customStyle="1" w:styleId="FooterChar">
    <w:name w:val="Footer Char"/>
    <w:basedOn w:val="DefaultParagraphFont"/>
    <w:link w:val="Footer"/>
    <w:uiPriority w:val="99"/>
    <w:rsid w:val="002902D6"/>
  </w:style>
  <w:style w:type="paragraph" w:styleId="BalloonText">
    <w:name w:val="Balloon Text"/>
    <w:basedOn w:val="Normal"/>
    <w:link w:val="BalloonTextChar"/>
    <w:uiPriority w:val="99"/>
    <w:semiHidden/>
    <w:unhideWhenUsed/>
    <w:rsid w:val="002E25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5F6"/>
    <w:rPr>
      <w:rFonts w:ascii="Segoe UI" w:hAnsi="Segoe UI" w:cs="Segoe UI"/>
      <w:sz w:val="18"/>
      <w:szCs w:val="18"/>
    </w:rPr>
  </w:style>
  <w:style w:type="character" w:styleId="CommentReference">
    <w:name w:val="annotation reference"/>
    <w:basedOn w:val="DefaultParagraphFont"/>
    <w:uiPriority w:val="99"/>
    <w:semiHidden/>
    <w:unhideWhenUsed/>
    <w:rsid w:val="0084559C"/>
    <w:rPr>
      <w:sz w:val="16"/>
      <w:szCs w:val="16"/>
    </w:rPr>
  </w:style>
  <w:style w:type="paragraph" w:styleId="CommentText">
    <w:name w:val="annotation text"/>
    <w:basedOn w:val="Normal"/>
    <w:link w:val="CommentTextChar"/>
    <w:uiPriority w:val="99"/>
    <w:unhideWhenUsed/>
    <w:rsid w:val="0084559C"/>
    <w:rPr>
      <w:sz w:val="20"/>
      <w:szCs w:val="20"/>
    </w:rPr>
  </w:style>
  <w:style w:type="character" w:customStyle="1" w:styleId="CommentTextChar">
    <w:name w:val="Comment Text Char"/>
    <w:basedOn w:val="DefaultParagraphFont"/>
    <w:link w:val="CommentText"/>
    <w:uiPriority w:val="99"/>
    <w:rsid w:val="0084559C"/>
    <w:rPr>
      <w:sz w:val="20"/>
      <w:szCs w:val="20"/>
    </w:rPr>
  </w:style>
  <w:style w:type="paragraph" w:styleId="CommentSubject">
    <w:name w:val="annotation subject"/>
    <w:basedOn w:val="CommentText"/>
    <w:next w:val="CommentText"/>
    <w:link w:val="CommentSubjectChar"/>
    <w:uiPriority w:val="99"/>
    <w:semiHidden/>
    <w:unhideWhenUsed/>
    <w:rsid w:val="0084559C"/>
    <w:rPr>
      <w:b/>
      <w:bCs/>
    </w:rPr>
  </w:style>
  <w:style w:type="character" w:customStyle="1" w:styleId="CommentSubjectChar">
    <w:name w:val="Comment Subject Char"/>
    <w:basedOn w:val="CommentTextChar"/>
    <w:link w:val="CommentSubject"/>
    <w:uiPriority w:val="99"/>
    <w:semiHidden/>
    <w:rsid w:val="0084559C"/>
    <w:rPr>
      <w:b/>
      <w:bCs/>
      <w:sz w:val="20"/>
      <w:szCs w:val="20"/>
    </w:rPr>
  </w:style>
  <w:style w:type="character" w:styleId="Hyperlink">
    <w:name w:val="Hyperlink"/>
    <w:basedOn w:val="DefaultParagraphFont"/>
    <w:uiPriority w:val="99"/>
    <w:unhideWhenUsed/>
    <w:rsid w:val="001E5183"/>
    <w:rPr>
      <w:color w:val="0563C1" w:themeColor="hyperlink"/>
      <w:u w:val="single"/>
    </w:rPr>
  </w:style>
  <w:style w:type="paragraph" w:customStyle="1" w:styleId="yiv7290962890msonormal">
    <w:name w:val="yiv7290962890msonormal"/>
    <w:basedOn w:val="Normal"/>
    <w:rsid w:val="002825A9"/>
    <w:pPr>
      <w:spacing w:before="100" w:beforeAutospacing="1" w:after="100" w:afterAutospacing="1"/>
    </w:pPr>
    <w:rPr>
      <w:rFonts w:ascii="Calibri" w:hAnsi="Calibri" w:cs="Calibri"/>
    </w:rPr>
  </w:style>
  <w:style w:type="character" w:customStyle="1" w:styleId="Heading1Char">
    <w:name w:val="Heading 1 Char"/>
    <w:basedOn w:val="DefaultParagraphFont"/>
    <w:link w:val="Heading1"/>
    <w:uiPriority w:val="9"/>
    <w:rsid w:val="000C56AF"/>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01340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315D9"/>
    <w:rPr>
      <w:color w:val="605E5C"/>
      <w:shd w:val="clear" w:color="auto" w:fill="E1DFDD"/>
    </w:rPr>
  </w:style>
  <w:style w:type="paragraph" w:styleId="Subtitle">
    <w:name w:val="Subtitle"/>
    <w:basedOn w:val="Normal"/>
    <w:next w:val="Normal"/>
    <w:link w:val="SubtitleChar"/>
    <w:uiPriority w:val="11"/>
    <w:qFormat/>
    <w:rsid w:val="00F216F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216F7"/>
    <w:rPr>
      <w:rFonts w:eastAsiaTheme="minorEastAsia"/>
      <w:color w:val="5A5A5A" w:themeColor="text1" w:themeTint="A5"/>
      <w:spacing w:val="15"/>
    </w:rPr>
  </w:style>
  <w:style w:type="character" w:styleId="Emphasis">
    <w:name w:val="Emphasis"/>
    <w:basedOn w:val="DefaultParagraphFont"/>
    <w:uiPriority w:val="20"/>
    <w:qFormat/>
    <w:rsid w:val="00F216F7"/>
    <w:rPr>
      <w:i/>
      <w:iCs/>
    </w:rPr>
  </w:style>
  <w:style w:type="character" w:styleId="IntenseEmphasis">
    <w:name w:val="Intense Emphasis"/>
    <w:basedOn w:val="DefaultParagraphFont"/>
    <w:uiPriority w:val="21"/>
    <w:qFormat/>
    <w:rsid w:val="00F216F7"/>
    <w:rPr>
      <w:i/>
      <w:iCs/>
      <w:color w:val="4472C4" w:themeColor="accent1"/>
    </w:rPr>
  </w:style>
  <w:style w:type="paragraph" w:customStyle="1" w:styleId="yiv9757494481msonormal">
    <w:name w:val="yiv9757494481msonormal"/>
    <w:basedOn w:val="Normal"/>
    <w:rsid w:val="007F48E2"/>
    <w:pPr>
      <w:spacing w:before="100" w:beforeAutospacing="1" w:after="100" w:afterAutospacing="1"/>
    </w:pPr>
    <w:rPr>
      <w:rFonts w:ascii="Calibri" w:hAnsi="Calibri" w:cs="Calibri"/>
    </w:rPr>
  </w:style>
  <w:style w:type="character" w:styleId="UnresolvedMention">
    <w:name w:val="Unresolved Mention"/>
    <w:basedOn w:val="DefaultParagraphFont"/>
    <w:uiPriority w:val="99"/>
    <w:semiHidden/>
    <w:unhideWhenUsed/>
    <w:rsid w:val="00F01653"/>
    <w:rPr>
      <w:color w:val="605E5C"/>
      <w:shd w:val="clear" w:color="auto" w:fill="E1DFDD"/>
    </w:rPr>
  </w:style>
  <w:style w:type="paragraph" w:styleId="NormalWeb">
    <w:name w:val="Normal (Web)"/>
    <w:basedOn w:val="Normal"/>
    <w:uiPriority w:val="99"/>
    <w:unhideWhenUsed/>
    <w:rsid w:val="007B6788"/>
    <w:rPr>
      <w:rFonts w:ascii="Calibri" w:hAnsi="Calibri" w:cs="Calibri"/>
    </w:rPr>
  </w:style>
  <w:style w:type="paragraph" w:customStyle="1" w:styleId="xxmsonormal">
    <w:name w:val="x_xmsonormal"/>
    <w:basedOn w:val="Normal"/>
    <w:rsid w:val="003772EF"/>
    <w:rPr>
      <w:rFonts w:ascii="Calibri" w:hAnsi="Calibri" w:cs="Calibri"/>
    </w:rPr>
  </w:style>
  <w:style w:type="paragraph" w:customStyle="1" w:styleId="ui-chatitem">
    <w:name w:val="ui-chat__item"/>
    <w:basedOn w:val="Normal"/>
    <w:rsid w:val="005D7AA0"/>
    <w:pPr>
      <w:spacing w:before="100" w:beforeAutospacing="1" w:after="100" w:afterAutospacing="1"/>
    </w:pPr>
    <w:rPr>
      <w:rFonts w:ascii="Times New Roman" w:eastAsia="Times New Roman" w:hAnsi="Times New Roman" w:cs="Times New Roman"/>
      <w:sz w:val="24"/>
      <w:szCs w:val="24"/>
    </w:rPr>
  </w:style>
  <w:style w:type="paragraph" w:customStyle="1" w:styleId="ui-menuitemwrapper">
    <w:name w:val="ui-menu__itemwrapper"/>
    <w:basedOn w:val="Normal"/>
    <w:rsid w:val="005D7AA0"/>
    <w:pPr>
      <w:spacing w:before="100" w:beforeAutospacing="1" w:after="100" w:afterAutospacing="1"/>
    </w:pPr>
    <w:rPr>
      <w:rFonts w:ascii="Times New Roman" w:eastAsia="Times New Roman" w:hAnsi="Times New Roman" w:cs="Times New Roman"/>
      <w:sz w:val="24"/>
      <w:szCs w:val="24"/>
    </w:rPr>
  </w:style>
  <w:style w:type="character" w:customStyle="1" w:styleId="ui-text">
    <w:name w:val="ui-text"/>
    <w:basedOn w:val="DefaultParagraphFont"/>
    <w:rsid w:val="005D7AA0"/>
  </w:style>
  <w:style w:type="paragraph" w:styleId="NoSpacing">
    <w:name w:val="No Spacing"/>
    <w:uiPriority w:val="1"/>
    <w:qFormat/>
    <w:rsid w:val="0071389D"/>
  </w:style>
  <w:style w:type="character" w:customStyle="1" w:styleId="Heading2Char">
    <w:name w:val="Heading 2 Char"/>
    <w:basedOn w:val="DefaultParagraphFont"/>
    <w:link w:val="Heading2"/>
    <w:uiPriority w:val="9"/>
    <w:semiHidden/>
    <w:rsid w:val="005260B8"/>
    <w:rPr>
      <w:rFonts w:asciiTheme="majorHAnsi" w:eastAsiaTheme="majorEastAsia" w:hAnsiTheme="majorHAnsi" w:cstheme="majorBidi"/>
      <w:color w:val="2F5496" w:themeColor="accent1" w:themeShade="BF"/>
      <w:sz w:val="26"/>
      <w:szCs w:val="26"/>
    </w:rPr>
  </w:style>
  <w:style w:type="paragraph" w:styleId="PlainText">
    <w:name w:val="Plain Text"/>
    <w:basedOn w:val="Normal"/>
    <w:link w:val="PlainTextChar"/>
    <w:uiPriority w:val="99"/>
    <w:unhideWhenUsed/>
    <w:rsid w:val="001B7044"/>
    <w:rPr>
      <w:rFonts w:ascii="Calibri" w:hAnsi="Calibri"/>
      <w:szCs w:val="21"/>
    </w:rPr>
  </w:style>
  <w:style w:type="character" w:customStyle="1" w:styleId="PlainTextChar">
    <w:name w:val="Plain Text Char"/>
    <w:basedOn w:val="DefaultParagraphFont"/>
    <w:link w:val="PlainText"/>
    <w:uiPriority w:val="99"/>
    <w:rsid w:val="001B7044"/>
    <w:rPr>
      <w:rFonts w:ascii="Calibri" w:hAnsi="Calibri"/>
      <w:szCs w:val="21"/>
    </w:rPr>
  </w:style>
  <w:style w:type="paragraph" w:styleId="Revision">
    <w:name w:val="Revision"/>
    <w:hidden/>
    <w:uiPriority w:val="99"/>
    <w:semiHidden/>
    <w:rsid w:val="000C1163"/>
  </w:style>
  <w:style w:type="character" w:customStyle="1" w:styleId="ui-provider">
    <w:name w:val="ui-provider"/>
    <w:basedOn w:val="DefaultParagraphFont"/>
    <w:rsid w:val="0020234F"/>
  </w:style>
  <w:style w:type="character" w:styleId="FollowedHyperlink">
    <w:name w:val="FollowedHyperlink"/>
    <w:basedOn w:val="DefaultParagraphFont"/>
    <w:uiPriority w:val="99"/>
    <w:semiHidden/>
    <w:unhideWhenUsed/>
    <w:rsid w:val="00E2028A"/>
    <w:rPr>
      <w:color w:val="954F72" w:themeColor="followedHyperlink"/>
      <w:u w:val="single"/>
    </w:rPr>
  </w:style>
  <w:style w:type="paragraph" w:styleId="ListBullet">
    <w:name w:val="List Bullet"/>
    <w:basedOn w:val="Normal"/>
    <w:uiPriority w:val="99"/>
    <w:unhideWhenUsed/>
    <w:rsid w:val="00CD36E0"/>
    <w:pPr>
      <w:numPr>
        <w:numId w:val="2"/>
      </w:numPr>
      <w:contextualSpacing/>
    </w:pPr>
  </w:style>
  <w:style w:type="character" w:styleId="Strong">
    <w:name w:val="Strong"/>
    <w:basedOn w:val="DefaultParagraphFont"/>
    <w:uiPriority w:val="22"/>
    <w:qFormat/>
    <w:rsid w:val="002F5BAD"/>
    <w:rPr>
      <w:b/>
      <w:bCs/>
    </w:rPr>
  </w:style>
  <w:style w:type="paragraph" w:customStyle="1" w:styleId="Default">
    <w:name w:val="Default"/>
    <w:rsid w:val="00B56668"/>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9340">
      <w:bodyDiv w:val="1"/>
      <w:marLeft w:val="0"/>
      <w:marRight w:val="0"/>
      <w:marTop w:val="0"/>
      <w:marBottom w:val="0"/>
      <w:divBdr>
        <w:top w:val="none" w:sz="0" w:space="0" w:color="auto"/>
        <w:left w:val="none" w:sz="0" w:space="0" w:color="auto"/>
        <w:bottom w:val="none" w:sz="0" w:space="0" w:color="auto"/>
        <w:right w:val="none" w:sz="0" w:space="0" w:color="auto"/>
      </w:divBdr>
    </w:div>
    <w:div w:id="64694629">
      <w:bodyDiv w:val="1"/>
      <w:marLeft w:val="0"/>
      <w:marRight w:val="0"/>
      <w:marTop w:val="0"/>
      <w:marBottom w:val="0"/>
      <w:divBdr>
        <w:top w:val="none" w:sz="0" w:space="0" w:color="auto"/>
        <w:left w:val="none" w:sz="0" w:space="0" w:color="auto"/>
        <w:bottom w:val="none" w:sz="0" w:space="0" w:color="auto"/>
        <w:right w:val="none" w:sz="0" w:space="0" w:color="auto"/>
      </w:divBdr>
      <w:divsChild>
        <w:div w:id="1433739080">
          <w:marLeft w:val="0"/>
          <w:marRight w:val="0"/>
          <w:marTop w:val="0"/>
          <w:marBottom w:val="0"/>
          <w:divBdr>
            <w:top w:val="none" w:sz="0" w:space="0" w:color="auto"/>
            <w:left w:val="none" w:sz="0" w:space="0" w:color="auto"/>
            <w:bottom w:val="none" w:sz="0" w:space="0" w:color="auto"/>
            <w:right w:val="none" w:sz="0" w:space="0" w:color="auto"/>
          </w:divBdr>
          <w:divsChild>
            <w:div w:id="1360199913">
              <w:marLeft w:val="-15"/>
              <w:marRight w:val="-15"/>
              <w:marTop w:val="0"/>
              <w:marBottom w:val="0"/>
              <w:divBdr>
                <w:top w:val="none" w:sz="0" w:space="0" w:color="auto"/>
                <w:left w:val="none" w:sz="0" w:space="0" w:color="auto"/>
                <w:bottom w:val="none" w:sz="0" w:space="0" w:color="auto"/>
                <w:right w:val="none" w:sz="0" w:space="0" w:color="auto"/>
              </w:divBdr>
            </w:div>
            <w:div w:id="726999415">
              <w:marLeft w:val="0"/>
              <w:marRight w:val="0"/>
              <w:marTop w:val="0"/>
              <w:marBottom w:val="0"/>
              <w:divBdr>
                <w:top w:val="none" w:sz="0" w:space="0" w:color="auto"/>
                <w:left w:val="none" w:sz="0" w:space="0" w:color="auto"/>
                <w:bottom w:val="none" w:sz="0" w:space="0" w:color="auto"/>
                <w:right w:val="none" w:sz="0" w:space="0" w:color="auto"/>
              </w:divBdr>
              <w:divsChild>
                <w:div w:id="76830280">
                  <w:marLeft w:val="0"/>
                  <w:marRight w:val="0"/>
                  <w:marTop w:val="0"/>
                  <w:marBottom w:val="0"/>
                  <w:divBdr>
                    <w:top w:val="none" w:sz="0" w:space="0" w:color="auto"/>
                    <w:left w:val="none" w:sz="0" w:space="0" w:color="auto"/>
                    <w:bottom w:val="none" w:sz="0" w:space="0" w:color="auto"/>
                    <w:right w:val="none" w:sz="0" w:space="0" w:color="auto"/>
                  </w:divBdr>
                  <w:divsChild>
                    <w:div w:id="584850424">
                      <w:marLeft w:val="0"/>
                      <w:marRight w:val="0"/>
                      <w:marTop w:val="0"/>
                      <w:marBottom w:val="0"/>
                      <w:divBdr>
                        <w:top w:val="none" w:sz="0" w:space="0" w:color="auto"/>
                        <w:left w:val="none" w:sz="0" w:space="0" w:color="auto"/>
                        <w:bottom w:val="none" w:sz="0" w:space="0" w:color="auto"/>
                        <w:right w:val="none" w:sz="0" w:space="0" w:color="auto"/>
                      </w:divBdr>
                      <w:divsChild>
                        <w:div w:id="1815370786">
                          <w:marLeft w:val="0"/>
                          <w:marRight w:val="0"/>
                          <w:marTop w:val="0"/>
                          <w:marBottom w:val="0"/>
                          <w:divBdr>
                            <w:top w:val="none" w:sz="0" w:space="0" w:color="auto"/>
                            <w:left w:val="none" w:sz="0" w:space="0" w:color="auto"/>
                            <w:bottom w:val="none" w:sz="0" w:space="0" w:color="auto"/>
                            <w:right w:val="none" w:sz="0" w:space="0" w:color="auto"/>
                          </w:divBdr>
                        </w:div>
                      </w:divsChild>
                    </w:div>
                    <w:div w:id="615063794">
                      <w:marLeft w:val="0"/>
                      <w:marRight w:val="0"/>
                      <w:marTop w:val="0"/>
                      <w:marBottom w:val="0"/>
                      <w:divBdr>
                        <w:top w:val="none" w:sz="0" w:space="0" w:color="auto"/>
                        <w:left w:val="none" w:sz="0" w:space="0" w:color="auto"/>
                        <w:bottom w:val="none" w:sz="0" w:space="0" w:color="auto"/>
                        <w:right w:val="none" w:sz="0" w:space="0" w:color="auto"/>
                      </w:divBdr>
                      <w:divsChild>
                        <w:div w:id="1723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568101">
          <w:marLeft w:val="0"/>
          <w:marRight w:val="0"/>
          <w:marTop w:val="0"/>
          <w:marBottom w:val="0"/>
          <w:divBdr>
            <w:top w:val="none" w:sz="0" w:space="0" w:color="auto"/>
            <w:left w:val="none" w:sz="0" w:space="0" w:color="auto"/>
            <w:bottom w:val="none" w:sz="0" w:space="0" w:color="auto"/>
            <w:right w:val="none" w:sz="0" w:space="0" w:color="auto"/>
          </w:divBdr>
          <w:divsChild>
            <w:div w:id="517430183">
              <w:marLeft w:val="-15"/>
              <w:marRight w:val="-15"/>
              <w:marTop w:val="0"/>
              <w:marBottom w:val="0"/>
              <w:divBdr>
                <w:top w:val="none" w:sz="0" w:space="0" w:color="auto"/>
                <w:left w:val="none" w:sz="0" w:space="0" w:color="auto"/>
                <w:bottom w:val="none" w:sz="0" w:space="0" w:color="auto"/>
                <w:right w:val="none" w:sz="0" w:space="0" w:color="auto"/>
              </w:divBdr>
            </w:div>
            <w:div w:id="920603757">
              <w:marLeft w:val="0"/>
              <w:marRight w:val="0"/>
              <w:marTop w:val="0"/>
              <w:marBottom w:val="0"/>
              <w:divBdr>
                <w:top w:val="none" w:sz="0" w:space="0" w:color="auto"/>
                <w:left w:val="none" w:sz="0" w:space="0" w:color="auto"/>
                <w:bottom w:val="none" w:sz="0" w:space="0" w:color="auto"/>
                <w:right w:val="none" w:sz="0" w:space="0" w:color="auto"/>
              </w:divBdr>
              <w:divsChild>
                <w:div w:id="1457482347">
                  <w:marLeft w:val="0"/>
                  <w:marRight w:val="0"/>
                  <w:marTop w:val="0"/>
                  <w:marBottom w:val="0"/>
                  <w:divBdr>
                    <w:top w:val="none" w:sz="0" w:space="0" w:color="auto"/>
                    <w:left w:val="none" w:sz="0" w:space="0" w:color="auto"/>
                    <w:bottom w:val="none" w:sz="0" w:space="0" w:color="auto"/>
                    <w:right w:val="none" w:sz="0" w:space="0" w:color="auto"/>
                  </w:divBdr>
                  <w:divsChild>
                    <w:div w:id="976685457">
                      <w:marLeft w:val="0"/>
                      <w:marRight w:val="0"/>
                      <w:marTop w:val="0"/>
                      <w:marBottom w:val="0"/>
                      <w:divBdr>
                        <w:top w:val="none" w:sz="0" w:space="0" w:color="auto"/>
                        <w:left w:val="none" w:sz="0" w:space="0" w:color="auto"/>
                        <w:bottom w:val="none" w:sz="0" w:space="0" w:color="auto"/>
                        <w:right w:val="none" w:sz="0" w:space="0" w:color="auto"/>
                      </w:divBdr>
                    </w:div>
                    <w:div w:id="1107433529">
                      <w:marLeft w:val="0"/>
                      <w:marRight w:val="0"/>
                      <w:marTop w:val="0"/>
                      <w:marBottom w:val="0"/>
                      <w:divBdr>
                        <w:top w:val="none" w:sz="0" w:space="0" w:color="auto"/>
                        <w:left w:val="none" w:sz="0" w:space="0" w:color="auto"/>
                        <w:bottom w:val="none" w:sz="0" w:space="0" w:color="auto"/>
                        <w:right w:val="none" w:sz="0" w:space="0" w:color="auto"/>
                      </w:divBdr>
                      <w:divsChild>
                        <w:div w:id="265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47044">
          <w:marLeft w:val="0"/>
          <w:marRight w:val="0"/>
          <w:marTop w:val="0"/>
          <w:marBottom w:val="0"/>
          <w:divBdr>
            <w:top w:val="none" w:sz="0" w:space="0" w:color="auto"/>
            <w:left w:val="none" w:sz="0" w:space="0" w:color="auto"/>
            <w:bottom w:val="none" w:sz="0" w:space="0" w:color="auto"/>
            <w:right w:val="none" w:sz="0" w:space="0" w:color="auto"/>
          </w:divBdr>
          <w:divsChild>
            <w:div w:id="138346993">
              <w:marLeft w:val="-15"/>
              <w:marRight w:val="-15"/>
              <w:marTop w:val="0"/>
              <w:marBottom w:val="0"/>
              <w:divBdr>
                <w:top w:val="none" w:sz="0" w:space="0" w:color="auto"/>
                <w:left w:val="none" w:sz="0" w:space="0" w:color="auto"/>
                <w:bottom w:val="none" w:sz="0" w:space="0" w:color="auto"/>
                <w:right w:val="none" w:sz="0" w:space="0" w:color="auto"/>
              </w:divBdr>
            </w:div>
            <w:div w:id="827131716">
              <w:marLeft w:val="0"/>
              <w:marRight w:val="0"/>
              <w:marTop w:val="0"/>
              <w:marBottom w:val="0"/>
              <w:divBdr>
                <w:top w:val="none" w:sz="0" w:space="0" w:color="auto"/>
                <w:left w:val="none" w:sz="0" w:space="0" w:color="auto"/>
                <w:bottom w:val="none" w:sz="0" w:space="0" w:color="auto"/>
                <w:right w:val="none" w:sz="0" w:space="0" w:color="auto"/>
              </w:divBdr>
              <w:divsChild>
                <w:div w:id="443421702">
                  <w:marLeft w:val="0"/>
                  <w:marRight w:val="0"/>
                  <w:marTop w:val="0"/>
                  <w:marBottom w:val="0"/>
                  <w:divBdr>
                    <w:top w:val="none" w:sz="0" w:space="0" w:color="auto"/>
                    <w:left w:val="none" w:sz="0" w:space="0" w:color="auto"/>
                    <w:bottom w:val="none" w:sz="0" w:space="0" w:color="auto"/>
                    <w:right w:val="none" w:sz="0" w:space="0" w:color="auto"/>
                  </w:divBdr>
                  <w:divsChild>
                    <w:div w:id="97605155">
                      <w:marLeft w:val="0"/>
                      <w:marRight w:val="0"/>
                      <w:marTop w:val="0"/>
                      <w:marBottom w:val="0"/>
                      <w:divBdr>
                        <w:top w:val="none" w:sz="0" w:space="0" w:color="auto"/>
                        <w:left w:val="none" w:sz="0" w:space="0" w:color="auto"/>
                        <w:bottom w:val="none" w:sz="0" w:space="0" w:color="auto"/>
                        <w:right w:val="none" w:sz="0" w:space="0" w:color="auto"/>
                      </w:divBdr>
                    </w:div>
                    <w:div w:id="728043071">
                      <w:marLeft w:val="0"/>
                      <w:marRight w:val="0"/>
                      <w:marTop w:val="0"/>
                      <w:marBottom w:val="0"/>
                      <w:divBdr>
                        <w:top w:val="none" w:sz="0" w:space="0" w:color="auto"/>
                        <w:left w:val="none" w:sz="0" w:space="0" w:color="auto"/>
                        <w:bottom w:val="none" w:sz="0" w:space="0" w:color="auto"/>
                        <w:right w:val="none" w:sz="0" w:space="0" w:color="auto"/>
                      </w:divBdr>
                      <w:divsChild>
                        <w:div w:id="3330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15532">
          <w:marLeft w:val="0"/>
          <w:marRight w:val="0"/>
          <w:marTop w:val="0"/>
          <w:marBottom w:val="0"/>
          <w:divBdr>
            <w:top w:val="none" w:sz="0" w:space="0" w:color="auto"/>
            <w:left w:val="none" w:sz="0" w:space="0" w:color="auto"/>
            <w:bottom w:val="none" w:sz="0" w:space="0" w:color="auto"/>
            <w:right w:val="none" w:sz="0" w:space="0" w:color="auto"/>
          </w:divBdr>
          <w:divsChild>
            <w:div w:id="15666625">
              <w:marLeft w:val="-15"/>
              <w:marRight w:val="-15"/>
              <w:marTop w:val="0"/>
              <w:marBottom w:val="0"/>
              <w:divBdr>
                <w:top w:val="none" w:sz="0" w:space="0" w:color="auto"/>
                <w:left w:val="none" w:sz="0" w:space="0" w:color="auto"/>
                <w:bottom w:val="none" w:sz="0" w:space="0" w:color="auto"/>
                <w:right w:val="none" w:sz="0" w:space="0" w:color="auto"/>
              </w:divBdr>
            </w:div>
            <w:div w:id="1950434222">
              <w:marLeft w:val="0"/>
              <w:marRight w:val="0"/>
              <w:marTop w:val="0"/>
              <w:marBottom w:val="0"/>
              <w:divBdr>
                <w:top w:val="none" w:sz="0" w:space="0" w:color="auto"/>
                <w:left w:val="none" w:sz="0" w:space="0" w:color="auto"/>
                <w:bottom w:val="none" w:sz="0" w:space="0" w:color="auto"/>
                <w:right w:val="none" w:sz="0" w:space="0" w:color="auto"/>
              </w:divBdr>
              <w:divsChild>
                <w:div w:id="806119778">
                  <w:marLeft w:val="0"/>
                  <w:marRight w:val="0"/>
                  <w:marTop w:val="0"/>
                  <w:marBottom w:val="0"/>
                  <w:divBdr>
                    <w:top w:val="none" w:sz="0" w:space="0" w:color="auto"/>
                    <w:left w:val="none" w:sz="0" w:space="0" w:color="auto"/>
                    <w:bottom w:val="none" w:sz="0" w:space="0" w:color="auto"/>
                    <w:right w:val="none" w:sz="0" w:space="0" w:color="auto"/>
                  </w:divBdr>
                  <w:divsChild>
                    <w:div w:id="795562280">
                      <w:marLeft w:val="0"/>
                      <w:marRight w:val="0"/>
                      <w:marTop w:val="0"/>
                      <w:marBottom w:val="0"/>
                      <w:divBdr>
                        <w:top w:val="none" w:sz="0" w:space="0" w:color="auto"/>
                        <w:left w:val="none" w:sz="0" w:space="0" w:color="auto"/>
                        <w:bottom w:val="none" w:sz="0" w:space="0" w:color="auto"/>
                        <w:right w:val="none" w:sz="0" w:space="0" w:color="auto"/>
                      </w:divBdr>
                    </w:div>
                    <w:div w:id="373236456">
                      <w:marLeft w:val="0"/>
                      <w:marRight w:val="0"/>
                      <w:marTop w:val="0"/>
                      <w:marBottom w:val="0"/>
                      <w:divBdr>
                        <w:top w:val="none" w:sz="0" w:space="0" w:color="auto"/>
                        <w:left w:val="none" w:sz="0" w:space="0" w:color="auto"/>
                        <w:bottom w:val="none" w:sz="0" w:space="0" w:color="auto"/>
                        <w:right w:val="none" w:sz="0" w:space="0" w:color="auto"/>
                      </w:divBdr>
                      <w:divsChild>
                        <w:div w:id="21416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12513">
      <w:bodyDiv w:val="1"/>
      <w:marLeft w:val="0"/>
      <w:marRight w:val="0"/>
      <w:marTop w:val="0"/>
      <w:marBottom w:val="0"/>
      <w:divBdr>
        <w:top w:val="none" w:sz="0" w:space="0" w:color="auto"/>
        <w:left w:val="none" w:sz="0" w:space="0" w:color="auto"/>
        <w:bottom w:val="none" w:sz="0" w:space="0" w:color="auto"/>
        <w:right w:val="none" w:sz="0" w:space="0" w:color="auto"/>
      </w:divBdr>
    </w:div>
    <w:div w:id="120536657">
      <w:bodyDiv w:val="1"/>
      <w:marLeft w:val="0"/>
      <w:marRight w:val="0"/>
      <w:marTop w:val="0"/>
      <w:marBottom w:val="0"/>
      <w:divBdr>
        <w:top w:val="none" w:sz="0" w:space="0" w:color="auto"/>
        <w:left w:val="none" w:sz="0" w:space="0" w:color="auto"/>
        <w:bottom w:val="none" w:sz="0" w:space="0" w:color="auto"/>
        <w:right w:val="none" w:sz="0" w:space="0" w:color="auto"/>
      </w:divBdr>
      <w:divsChild>
        <w:div w:id="1528061769">
          <w:marLeft w:val="0"/>
          <w:marRight w:val="0"/>
          <w:marTop w:val="0"/>
          <w:marBottom w:val="0"/>
          <w:divBdr>
            <w:top w:val="none" w:sz="0" w:space="0" w:color="auto"/>
            <w:left w:val="none" w:sz="0" w:space="0" w:color="auto"/>
            <w:bottom w:val="none" w:sz="0" w:space="0" w:color="auto"/>
            <w:right w:val="none" w:sz="0" w:space="0" w:color="auto"/>
          </w:divBdr>
        </w:div>
      </w:divsChild>
    </w:div>
    <w:div w:id="132186566">
      <w:bodyDiv w:val="1"/>
      <w:marLeft w:val="0"/>
      <w:marRight w:val="0"/>
      <w:marTop w:val="0"/>
      <w:marBottom w:val="0"/>
      <w:divBdr>
        <w:top w:val="none" w:sz="0" w:space="0" w:color="auto"/>
        <w:left w:val="none" w:sz="0" w:space="0" w:color="auto"/>
        <w:bottom w:val="none" w:sz="0" w:space="0" w:color="auto"/>
        <w:right w:val="none" w:sz="0" w:space="0" w:color="auto"/>
      </w:divBdr>
    </w:div>
    <w:div w:id="179902744">
      <w:bodyDiv w:val="1"/>
      <w:marLeft w:val="0"/>
      <w:marRight w:val="0"/>
      <w:marTop w:val="0"/>
      <w:marBottom w:val="0"/>
      <w:divBdr>
        <w:top w:val="none" w:sz="0" w:space="0" w:color="auto"/>
        <w:left w:val="none" w:sz="0" w:space="0" w:color="auto"/>
        <w:bottom w:val="none" w:sz="0" w:space="0" w:color="auto"/>
        <w:right w:val="none" w:sz="0" w:space="0" w:color="auto"/>
      </w:divBdr>
    </w:div>
    <w:div w:id="215164737">
      <w:bodyDiv w:val="1"/>
      <w:marLeft w:val="0"/>
      <w:marRight w:val="0"/>
      <w:marTop w:val="0"/>
      <w:marBottom w:val="0"/>
      <w:divBdr>
        <w:top w:val="none" w:sz="0" w:space="0" w:color="auto"/>
        <w:left w:val="none" w:sz="0" w:space="0" w:color="auto"/>
        <w:bottom w:val="none" w:sz="0" w:space="0" w:color="auto"/>
        <w:right w:val="none" w:sz="0" w:space="0" w:color="auto"/>
      </w:divBdr>
    </w:div>
    <w:div w:id="243954640">
      <w:bodyDiv w:val="1"/>
      <w:marLeft w:val="0"/>
      <w:marRight w:val="0"/>
      <w:marTop w:val="0"/>
      <w:marBottom w:val="0"/>
      <w:divBdr>
        <w:top w:val="none" w:sz="0" w:space="0" w:color="auto"/>
        <w:left w:val="none" w:sz="0" w:space="0" w:color="auto"/>
        <w:bottom w:val="none" w:sz="0" w:space="0" w:color="auto"/>
        <w:right w:val="none" w:sz="0" w:space="0" w:color="auto"/>
      </w:divBdr>
    </w:div>
    <w:div w:id="284701794">
      <w:bodyDiv w:val="1"/>
      <w:marLeft w:val="0"/>
      <w:marRight w:val="0"/>
      <w:marTop w:val="0"/>
      <w:marBottom w:val="0"/>
      <w:divBdr>
        <w:top w:val="none" w:sz="0" w:space="0" w:color="auto"/>
        <w:left w:val="none" w:sz="0" w:space="0" w:color="auto"/>
        <w:bottom w:val="none" w:sz="0" w:space="0" w:color="auto"/>
        <w:right w:val="none" w:sz="0" w:space="0" w:color="auto"/>
      </w:divBdr>
    </w:div>
    <w:div w:id="357897915">
      <w:bodyDiv w:val="1"/>
      <w:marLeft w:val="0"/>
      <w:marRight w:val="0"/>
      <w:marTop w:val="0"/>
      <w:marBottom w:val="0"/>
      <w:divBdr>
        <w:top w:val="none" w:sz="0" w:space="0" w:color="auto"/>
        <w:left w:val="none" w:sz="0" w:space="0" w:color="auto"/>
        <w:bottom w:val="none" w:sz="0" w:space="0" w:color="auto"/>
        <w:right w:val="none" w:sz="0" w:space="0" w:color="auto"/>
      </w:divBdr>
    </w:div>
    <w:div w:id="374932132">
      <w:bodyDiv w:val="1"/>
      <w:marLeft w:val="0"/>
      <w:marRight w:val="0"/>
      <w:marTop w:val="0"/>
      <w:marBottom w:val="0"/>
      <w:divBdr>
        <w:top w:val="none" w:sz="0" w:space="0" w:color="auto"/>
        <w:left w:val="none" w:sz="0" w:space="0" w:color="auto"/>
        <w:bottom w:val="none" w:sz="0" w:space="0" w:color="auto"/>
        <w:right w:val="none" w:sz="0" w:space="0" w:color="auto"/>
      </w:divBdr>
    </w:div>
    <w:div w:id="406459142">
      <w:bodyDiv w:val="1"/>
      <w:marLeft w:val="0"/>
      <w:marRight w:val="0"/>
      <w:marTop w:val="0"/>
      <w:marBottom w:val="0"/>
      <w:divBdr>
        <w:top w:val="none" w:sz="0" w:space="0" w:color="auto"/>
        <w:left w:val="none" w:sz="0" w:space="0" w:color="auto"/>
        <w:bottom w:val="none" w:sz="0" w:space="0" w:color="auto"/>
        <w:right w:val="none" w:sz="0" w:space="0" w:color="auto"/>
      </w:divBdr>
    </w:div>
    <w:div w:id="408771243">
      <w:bodyDiv w:val="1"/>
      <w:marLeft w:val="0"/>
      <w:marRight w:val="0"/>
      <w:marTop w:val="0"/>
      <w:marBottom w:val="0"/>
      <w:divBdr>
        <w:top w:val="none" w:sz="0" w:space="0" w:color="auto"/>
        <w:left w:val="none" w:sz="0" w:space="0" w:color="auto"/>
        <w:bottom w:val="none" w:sz="0" w:space="0" w:color="auto"/>
        <w:right w:val="none" w:sz="0" w:space="0" w:color="auto"/>
      </w:divBdr>
    </w:div>
    <w:div w:id="433787679">
      <w:bodyDiv w:val="1"/>
      <w:marLeft w:val="0"/>
      <w:marRight w:val="0"/>
      <w:marTop w:val="0"/>
      <w:marBottom w:val="0"/>
      <w:divBdr>
        <w:top w:val="none" w:sz="0" w:space="0" w:color="auto"/>
        <w:left w:val="none" w:sz="0" w:space="0" w:color="auto"/>
        <w:bottom w:val="none" w:sz="0" w:space="0" w:color="auto"/>
        <w:right w:val="none" w:sz="0" w:space="0" w:color="auto"/>
      </w:divBdr>
    </w:div>
    <w:div w:id="464273927">
      <w:bodyDiv w:val="1"/>
      <w:marLeft w:val="0"/>
      <w:marRight w:val="0"/>
      <w:marTop w:val="0"/>
      <w:marBottom w:val="0"/>
      <w:divBdr>
        <w:top w:val="none" w:sz="0" w:space="0" w:color="auto"/>
        <w:left w:val="none" w:sz="0" w:space="0" w:color="auto"/>
        <w:bottom w:val="none" w:sz="0" w:space="0" w:color="auto"/>
        <w:right w:val="none" w:sz="0" w:space="0" w:color="auto"/>
      </w:divBdr>
    </w:div>
    <w:div w:id="501892752">
      <w:bodyDiv w:val="1"/>
      <w:marLeft w:val="0"/>
      <w:marRight w:val="0"/>
      <w:marTop w:val="0"/>
      <w:marBottom w:val="0"/>
      <w:divBdr>
        <w:top w:val="none" w:sz="0" w:space="0" w:color="auto"/>
        <w:left w:val="none" w:sz="0" w:space="0" w:color="auto"/>
        <w:bottom w:val="none" w:sz="0" w:space="0" w:color="auto"/>
        <w:right w:val="none" w:sz="0" w:space="0" w:color="auto"/>
      </w:divBdr>
    </w:div>
    <w:div w:id="503668759">
      <w:bodyDiv w:val="1"/>
      <w:marLeft w:val="0"/>
      <w:marRight w:val="0"/>
      <w:marTop w:val="0"/>
      <w:marBottom w:val="0"/>
      <w:divBdr>
        <w:top w:val="none" w:sz="0" w:space="0" w:color="auto"/>
        <w:left w:val="none" w:sz="0" w:space="0" w:color="auto"/>
        <w:bottom w:val="none" w:sz="0" w:space="0" w:color="auto"/>
        <w:right w:val="none" w:sz="0" w:space="0" w:color="auto"/>
      </w:divBdr>
    </w:div>
    <w:div w:id="660277111">
      <w:bodyDiv w:val="1"/>
      <w:marLeft w:val="0"/>
      <w:marRight w:val="0"/>
      <w:marTop w:val="0"/>
      <w:marBottom w:val="0"/>
      <w:divBdr>
        <w:top w:val="none" w:sz="0" w:space="0" w:color="auto"/>
        <w:left w:val="none" w:sz="0" w:space="0" w:color="auto"/>
        <w:bottom w:val="none" w:sz="0" w:space="0" w:color="auto"/>
        <w:right w:val="none" w:sz="0" w:space="0" w:color="auto"/>
      </w:divBdr>
    </w:div>
    <w:div w:id="682710743">
      <w:bodyDiv w:val="1"/>
      <w:marLeft w:val="0"/>
      <w:marRight w:val="0"/>
      <w:marTop w:val="0"/>
      <w:marBottom w:val="0"/>
      <w:divBdr>
        <w:top w:val="none" w:sz="0" w:space="0" w:color="auto"/>
        <w:left w:val="none" w:sz="0" w:space="0" w:color="auto"/>
        <w:bottom w:val="none" w:sz="0" w:space="0" w:color="auto"/>
        <w:right w:val="none" w:sz="0" w:space="0" w:color="auto"/>
      </w:divBdr>
    </w:div>
    <w:div w:id="721516159">
      <w:bodyDiv w:val="1"/>
      <w:marLeft w:val="0"/>
      <w:marRight w:val="0"/>
      <w:marTop w:val="0"/>
      <w:marBottom w:val="0"/>
      <w:divBdr>
        <w:top w:val="none" w:sz="0" w:space="0" w:color="auto"/>
        <w:left w:val="none" w:sz="0" w:space="0" w:color="auto"/>
        <w:bottom w:val="none" w:sz="0" w:space="0" w:color="auto"/>
        <w:right w:val="none" w:sz="0" w:space="0" w:color="auto"/>
      </w:divBdr>
    </w:div>
    <w:div w:id="763460414">
      <w:bodyDiv w:val="1"/>
      <w:marLeft w:val="0"/>
      <w:marRight w:val="0"/>
      <w:marTop w:val="0"/>
      <w:marBottom w:val="0"/>
      <w:divBdr>
        <w:top w:val="none" w:sz="0" w:space="0" w:color="auto"/>
        <w:left w:val="none" w:sz="0" w:space="0" w:color="auto"/>
        <w:bottom w:val="none" w:sz="0" w:space="0" w:color="auto"/>
        <w:right w:val="none" w:sz="0" w:space="0" w:color="auto"/>
      </w:divBdr>
    </w:div>
    <w:div w:id="806439633">
      <w:bodyDiv w:val="1"/>
      <w:marLeft w:val="0"/>
      <w:marRight w:val="0"/>
      <w:marTop w:val="0"/>
      <w:marBottom w:val="0"/>
      <w:divBdr>
        <w:top w:val="none" w:sz="0" w:space="0" w:color="auto"/>
        <w:left w:val="none" w:sz="0" w:space="0" w:color="auto"/>
        <w:bottom w:val="none" w:sz="0" w:space="0" w:color="auto"/>
        <w:right w:val="none" w:sz="0" w:space="0" w:color="auto"/>
      </w:divBdr>
      <w:divsChild>
        <w:div w:id="238758382">
          <w:marLeft w:val="446"/>
          <w:marRight w:val="0"/>
          <w:marTop w:val="0"/>
          <w:marBottom w:val="0"/>
          <w:divBdr>
            <w:top w:val="none" w:sz="0" w:space="0" w:color="auto"/>
            <w:left w:val="none" w:sz="0" w:space="0" w:color="auto"/>
            <w:bottom w:val="none" w:sz="0" w:space="0" w:color="auto"/>
            <w:right w:val="none" w:sz="0" w:space="0" w:color="auto"/>
          </w:divBdr>
        </w:div>
        <w:div w:id="410004495">
          <w:marLeft w:val="446"/>
          <w:marRight w:val="0"/>
          <w:marTop w:val="0"/>
          <w:marBottom w:val="0"/>
          <w:divBdr>
            <w:top w:val="none" w:sz="0" w:space="0" w:color="auto"/>
            <w:left w:val="none" w:sz="0" w:space="0" w:color="auto"/>
            <w:bottom w:val="none" w:sz="0" w:space="0" w:color="auto"/>
            <w:right w:val="none" w:sz="0" w:space="0" w:color="auto"/>
          </w:divBdr>
        </w:div>
        <w:div w:id="1264071111">
          <w:marLeft w:val="446"/>
          <w:marRight w:val="0"/>
          <w:marTop w:val="0"/>
          <w:marBottom w:val="0"/>
          <w:divBdr>
            <w:top w:val="none" w:sz="0" w:space="0" w:color="auto"/>
            <w:left w:val="none" w:sz="0" w:space="0" w:color="auto"/>
            <w:bottom w:val="none" w:sz="0" w:space="0" w:color="auto"/>
            <w:right w:val="none" w:sz="0" w:space="0" w:color="auto"/>
          </w:divBdr>
        </w:div>
        <w:div w:id="867331485">
          <w:marLeft w:val="446"/>
          <w:marRight w:val="0"/>
          <w:marTop w:val="0"/>
          <w:marBottom w:val="0"/>
          <w:divBdr>
            <w:top w:val="none" w:sz="0" w:space="0" w:color="auto"/>
            <w:left w:val="none" w:sz="0" w:space="0" w:color="auto"/>
            <w:bottom w:val="none" w:sz="0" w:space="0" w:color="auto"/>
            <w:right w:val="none" w:sz="0" w:space="0" w:color="auto"/>
          </w:divBdr>
        </w:div>
        <w:div w:id="1728215075">
          <w:marLeft w:val="446"/>
          <w:marRight w:val="0"/>
          <w:marTop w:val="0"/>
          <w:marBottom w:val="0"/>
          <w:divBdr>
            <w:top w:val="none" w:sz="0" w:space="0" w:color="auto"/>
            <w:left w:val="none" w:sz="0" w:space="0" w:color="auto"/>
            <w:bottom w:val="none" w:sz="0" w:space="0" w:color="auto"/>
            <w:right w:val="none" w:sz="0" w:space="0" w:color="auto"/>
          </w:divBdr>
        </w:div>
        <w:div w:id="1274239872">
          <w:marLeft w:val="446"/>
          <w:marRight w:val="0"/>
          <w:marTop w:val="0"/>
          <w:marBottom w:val="0"/>
          <w:divBdr>
            <w:top w:val="none" w:sz="0" w:space="0" w:color="auto"/>
            <w:left w:val="none" w:sz="0" w:space="0" w:color="auto"/>
            <w:bottom w:val="none" w:sz="0" w:space="0" w:color="auto"/>
            <w:right w:val="none" w:sz="0" w:space="0" w:color="auto"/>
          </w:divBdr>
        </w:div>
        <w:div w:id="163053596">
          <w:marLeft w:val="274"/>
          <w:marRight w:val="0"/>
          <w:marTop w:val="0"/>
          <w:marBottom w:val="0"/>
          <w:divBdr>
            <w:top w:val="none" w:sz="0" w:space="0" w:color="auto"/>
            <w:left w:val="none" w:sz="0" w:space="0" w:color="auto"/>
            <w:bottom w:val="none" w:sz="0" w:space="0" w:color="auto"/>
            <w:right w:val="none" w:sz="0" w:space="0" w:color="auto"/>
          </w:divBdr>
        </w:div>
        <w:div w:id="827138039">
          <w:marLeft w:val="274"/>
          <w:marRight w:val="0"/>
          <w:marTop w:val="0"/>
          <w:marBottom w:val="0"/>
          <w:divBdr>
            <w:top w:val="none" w:sz="0" w:space="0" w:color="auto"/>
            <w:left w:val="none" w:sz="0" w:space="0" w:color="auto"/>
            <w:bottom w:val="none" w:sz="0" w:space="0" w:color="auto"/>
            <w:right w:val="none" w:sz="0" w:space="0" w:color="auto"/>
          </w:divBdr>
        </w:div>
        <w:div w:id="1565288017">
          <w:marLeft w:val="274"/>
          <w:marRight w:val="0"/>
          <w:marTop w:val="0"/>
          <w:marBottom w:val="0"/>
          <w:divBdr>
            <w:top w:val="none" w:sz="0" w:space="0" w:color="auto"/>
            <w:left w:val="none" w:sz="0" w:space="0" w:color="auto"/>
            <w:bottom w:val="none" w:sz="0" w:space="0" w:color="auto"/>
            <w:right w:val="none" w:sz="0" w:space="0" w:color="auto"/>
          </w:divBdr>
        </w:div>
        <w:div w:id="1585725995">
          <w:marLeft w:val="994"/>
          <w:marRight w:val="0"/>
          <w:marTop w:val="0"/>
          <w:marBottom w:val="0"/>
          <w:divBdr>
            <w:top w:val="none" w:sz="0" w:space="0" w:color="auto"/>
            <w:left w:val="none" w:sz="0" w:space="0" w:color="auto"/>
            <w:bottom w:val="none" w:sz="0" w:space="0" w:color="auto"/>
            <w:right w:val="none" w:sz="0" w:space="0" w:color="auto"/>
          </w:divBdr>
        </w:div>
        <w:div w:id="1242104324">
          <w:marLeft w:val="994"/>
          <w:marRight w:val="0"/>
          <w:marTop w:val="0"/>
          <w:marBottom w:val="0"/>
          <w:divBdr>
            <w:top w:val="none" w:sz="0" w:space="0" w:color="auto"/>
            <w:left w:val="none" w:sz="0" w:space="0" w:color="auto"/>
            <w:bottom w:val="none" w:sz="0" w:space="0" w:color="auto"/>
            <w:right w:val="none" w:sz="0" w:space="0" w:color="auto"/>
          </w:divBdr>
        </w:div>
        <w:div w:id="1169834779">
          <w:marLeft w:val="994"/>
          <w:marRight w:val="0"/>
          <w:marTop w:val="0"/>
          <w:marBottom w:val="0"/>
          <w:divBdr>
            <w:top w:val="none" w:sz="0" w:space="0" w:color="auto"/>
            <w:left w:val="none" w:sz="0" w:space="0" w:color="auto"/>
            <w:bottom w:val="none" w:sz="0" w:space="0" w:color="auto"/>
            <w:right w:val="none" w:sz="0" w:space="0" w:color="auto"/>
          </w:divBdr>
        </w:div>
        <w:div w:id="1432581933">
          <w:marLeft w:val="994"/>
          <w:marRight w:val="0"/>
          <w:marTop w:val="0"/>
          <w:marBottom w:val="0"/>
          <w:divBdr>
            <w:top w:val="none" w:sz="0" w:space="0" w:color="auto"/>
            <w:left w:val="none" w:sz="0" w:space="0" w:color="auto"/>
            <w:bottom w:val="none" w:sz="0" w:space="0" w:color="auto"/>
            <w:right w:val="none" w:sz="0" w:space="0" w:color="auto"/>
          </w:divBdr>
        </w:div>
      </w:divsChild>
    </w:div>
    <w:div w:id="875197521">
      <w:bodyDiv w:val="1"/>
      <w:marLeft w:val="0"/>
      <w:marRight w:val="0"/>
      <w:marTop w:val="0"/>
      <w:marBottom w:val="0"/>
      <w:divBdr>
        <w:top w:val="none" w:sz="0" w:space="0" w:color="auto"/>
        <w:left w:val="none" w:sz="0" w:space="0" w:color="auto"/>
        <w:bottom w:val="none" w:sz="0" w:space="0" w:color="auto"/>
        <w:right w:val="none" w:sz="0" w:space="0" w:color="auto"/>
      </w:divBdr>
    </w:div>
    <w:div w:id="875384619">
      <w:bodyDiv w:val="1"/>
      <w:marLeft w:val="0"/>
      <w:marRight w:val="0"/>
      <w:marTop w:val="0"/>
      <w:marBottom w:val="0"/>
      <w:divBdr>
        <w:top w:val="none" w:sz="0" w:space="0" w:color="auto"/>
        <w:left w:val="none" w:sz="0" w:space="0" w:color="auto"/>
        <w:bottom w:val="none" w:sz="0" w:space="0" w:color="auto"/>
        <w:right w:val="none" w:sz="0" w:space="0" w:color="auto"/>
      </w:divBdr>
    </w:div>
    <w:div w:id="884871023">
      <w:bodyDiv w:val="1"/>
      <w:marLeft w:val="0"/>
      <w:marRight w:val="0"/>
      <w:marTop w:val="0"/>
      <w:marBottom w:val="0"/>
      <w:divBdr>
        <w:top w:val="none" w:sz="0" w:space="0" w:color="auto"/>
        <w:left w:val="none" w:sz="0" w:space="0" w:color="auto"/>
        <w:bottom w:val="none" w:sz="0" w:space="0" w:color="auto"/>
        <w:right w:val="none" w:sz="0" w:space="0" w:color="auto"/>
      </w:divBdr>
    </w:div>
    <w:div w:id="914822547">
      <w:bodyDiv w:val="1"/>
      <w:marLeft w:val="0"/>
      <w:marRight w:val="0"/>
      <w:marTop w:val="0"/>
      <w:marBottom w:val="0"/>
      <w:divBdr>
        <w:top w:val="none" w:sz="0" w:space="0" w:color="auto"/>
        <w:left w:val="none" w:sz="0" w:space="0" w:color="auto"/>
        <w:bottom w:val="none" w:sz="0" w:space="0" w:color="auto"/>
        <w:right w:val="none" w:sz="0" w:space="0" w:color="auto"/>
      </w:divBdr>
    </w:div>
    <w:div w:id="932664703">
      <w:bodyDiv w:val="1"/>
      <w:marLeft w:val="0"/>
      <w:marRight w:val="0"/>
      <w:marTop w:val="0"/>
      <w:marBottom w:val="0"/>
      <w:divBdr>
        <w:top w:val="none" w:sz="0" w:space="0" w:color="auto"/>
        <w:left w:val="none" w:sz="0" w:space="0" w:color="auto"/>
        <w:bottom w:val="none" w:sz="0" w:space="0" w:color="auto"/>
        <w:right w:val="none" w:sz="0" w:space="0" w:color="auto"/>
      </w:divBdr>
    </w:div>
    <w:div w:id="957684815">
      <w:bodyDiv w:val="1"/>
      <w:marLeft w:val="0"/>
      <w:marRight w:val="0"/>
      <w:marTop w:val="0"/>
      <w:marBottom w:val="0"/>
      <w:divBdr>
        <w:top w:val="none" w:sz="0" w:space="0" w:color="auto"/>
        <w:left w:val="none" w:sz="0" w:space="0" w:color="auto"/>
        <w:bottom w:val="none" w:sz="0" w:space="0" w:color="auto"/>
        <w:right w:val="none" w:sz="0" w:space="0" w:color="auto"/>
      </w:divBdr>
    </w:div>
    <w:div w:id="996156282">
      <w:bodyDiv w:val="1"/>
      <w:marLeft w:val="0"/>
      <w:marRight w:val="0"/>
      <w:marTop w:val="0"/>
      <w:marBottom w:val="0"/>
      <w:divBdr>
        <w:top w:val="none" w:sz="0" w:space="0" w:color="auto"/>
        <w:left w:val="none" w:sz="0" w:space="0" w:color="auto"/>
        <w:bottom w:val="none" w:sz="0" w:space="0" w:color="auto"/>
        <w:right w:val="none" w:sz="0" w:space="0" w:color="auto"/>
      </w:divBdr>
      <w:divsChild>
        <w:div w:id="147786962">
          <w:marLeft w:val="1166"/>
          <w:marRight w:val="0"/>
          <w:marTop w:val="0"/>
          <w:marBottom w:val="0"/>
          <w:divBdr>
            <w:top w:val="none" w:sz="0" w:space="0" w:color="auto"/>
            <w:left w:val="none" w:sz="0" w:space="0" w:color="auto"/>
            <w:bottom w:val="none" w:sz="0" w:space="0" w:color="auto"/>
            <w:right w:val="none" w:sz="0" w:space="0" w:color="auto"/>
          </w:divBdr>
        </w:div>
        <w:div w:id="755398301">
          <w:marLeft w:val="1166"/>
          <w:marRight w:val="0"/>
          <w:marTop w:val="0"/>
          <w:marBottom w:val="0"/>
          <w:divBdr>
            <w:top w:val="none" w:sz="0" w:space="0" w:color="auto"/>
            <w:left w:val="none" w:sz="0" w:space="0" w:color="auto"/>
            <w:bottom w:val="none" w:sz="0" w:space="0" w:color="auto"/>
            <w:right w:val="none" w:sz="0" w:space="0" w:color="auto"/>
          </w:divBdr>
        </w:div>
        <w:div w:id="1881897300">
          <w:marLeft w:val="1166"/>
          <w:marRight w:val="0"/>
          <w:marTop w:val="0"/>
          <w:marBottom w:val="0"/>
          <w:divBdr>
            <w:top w:val="none" w:sz="0" w:space="0" w:color="auto"/>
            <w:left w:val="none" w:sz="0" w:space="0" w:color="auto"/>
            <w:bottom w:val="none" w:sz="0" w:space="0" w:color="auto"/>
            <w:right w:val="none" w:sz="0" w:space="0" w:color="auto"/>
          </w:divBdr>
        </w:div>
        <w:div w:id="1739815953">
          <w:marLeft w:val="1886"/>
          <w:marRight w:val="0"/>
          <w:marTop w:val="0"/>
          <w:marBottom w:val="0"/>
          <w:divBdr>
            <w:top w:val="none" w:sz="0" w:space="0" w:color="auto"/>
            <w:left w:val="none" w:sz="0" w:space="0" w:color="auto"/>
            <w:bottom w:val="none" w:sz="0" w:space="0" w:color="auto"/>
            <w:right w:val="none" w:sz="0" w:space="0" w:color="auto"/>
          </w:divBdr>
        </w:div>
        <w:div w:id="923613386">
          <w:marLeft w:val="1886"/>
          <w:marRight w:val="0"/>
          <w:marTop w:val="0"/>
          <w:marBottom w:val="0"/>
          <w:divBdr>
            <w:top w:val="none" w:sz="0" w:space="0" w:color="auto"/>
            <w:left w:val="none" w:sz="0" w:space="0" w:color="auto"/>
            <w:bottom w:val="none" w:sz="0" w:space="0" w:color="auto"/>
            <w:right w:val="none" w:sz="0" w:space="0" w:color="auto"/>
          </w:divBdr>
        </w:div>
        <w:div w:id="1120804060">
          <w:marLeft w:val="1886"/>
          <w:marRight w:val="0"/>
          <w:marTop w:val="0"/>
          <w:marBottom w:val="0"/>
          <w:divBdr>
            <w:top w:val="none" w:sz="0" w:space="0" w:color="auto"/>
            <w:left w:val="none" w:sz="0" w:space="0" w:color="auto"/>
            <w:bottom w:val="none" w:sz="0" w:space="0" w:color="auto"/>
            <w:right w:val="none" w:sz="0" w:space="0" w:color="auto"/>
          </w:divBdr>
        </w:div>
        <w:div w:id="453599887">
          <w:marLeft w:val="1886"/>
          <w:marRight w:val="0"/>
          <w:marTop w:val="0"/>
          <w:marBottom w:val="0"/>
          <w:divBdr>
            <w:top w:val="none" w:sz="0" w:space="0" w:color="auto"/>
            <w:left w:val="none" w:sz="0" w:space="0" w:color="auto"/>
            <w:bottom w:val="none" w:sz="0" w:space="0" w:color="auto"/>
            <w:right w:val="none" w:sz="0" w:space="0" w:color="auto"/>
          </w:divBdr>
        </w:div>
        <w:div w:id="1649438624">
          <w:marLeft w:val="446"/>
          <w:marRight w:val="0"/>
          <w:marTop w:val="0"/>
          <w:marBottom w:val="0"/>
          <w:divBdr>
            <w:top w:val="none" w:sz="0" w:space="0" w:color="auto"/>
            <w:left w:val="none" w:sz="0" w:space="0" w:color="auto"/>
            <w:bottom w:val="none" w:sz="0" w:space="0" w:color="auto"/>
            <w:right w:val="none" w:sz="0" w:space="0" w:color="auto"/>
          </w:divBdr>
        </w:div>
        <w:div w:id="636953689">
          <w:marLeft w:val="446"/>
          <w:marRight w:val="0"/>
          <w:marTop w:val="0"/>
          <w:marBottom w:val="0"/>
          <w:divBdr>
            <w:top w:val="none" w:sz="0" w:space="0" w:color="auto"/>
            <w:left w:val="none" w:sz="0" w:space="0" w:color="auto"/>
            <w:bottom w:val="none" w:sz="0" w:space="0" w:color="auto"/>
            <w:right w:val="none" w:sz="0" w:space="0" w:color="auto"/>
          </w:divBdr>
        </w:div>
        <w:div w:id="1576739734">
          <w:marLeft w:val="446"/>
          <w:marRight w:val="0"/>
          <w:marTop w:val="0"/>
          <w:marBottom w:val="0"/>
          <w:divBdr>
            <w:top w:val="none" w:sz="0" w:space="0" w:color="auto"/>
            <w:left w:val="none" w:sz="0" w:space="0" w:color="auto"/>
            <w:bottom w:val="none" w:sz="0" w:space="0" w:color="auto"/>
            <w:right w:val="none" w:sz="0" w:space="0" w:color="auto"/>
          </w:divBdr>
        </w:div>
        <w:div w:id="416168458">
          <w:marLeft w:val="446"/>
          <w:marRight w:val="0"/>
          <w:marTop w:val="0"/>
          <w:marBottom w:val="0"/>
          <w:divBdr>
            <w:top w:val="none" w:sz="0" w:space="0" w:color="auto"/>
            <w:left w:val="none" w:sz="0" w:space="0" w:color="auto"/>
            <w:bottom w:val="none" w:sz="0" w:space="0" w:color="auto"/>
            <w:right w:val="none" w:sz="0" w:space="0" w:color="auto"/>
          </w:divBdr>
        </w:div>
        <w:div w:id="428282071">
          <w:marLeft w:val="446"/>
          <w:marRight w:val="0"/>
          <w:marTop w:val="0"/>
          <w:marBottom w:val="0"/>
          <w:divBdr>
            <w:top w:val="none" w:sz="0" w:space="0" w:color="auto"/>
            <w:left w:val="none" w:sz="0" w:space="0" w:color="auto"/>
            <w:bottom w:val="none" w:sz="0" w:space="0" w:color="auto"/>
            <w:right w:val="none" w:sz="0" w:space="0" w:color="auto"/>
          </w:divBdr>
        </w:div>
      </w:divsChild>
    </w:div>
    <w:div w:id="1052921464">
      <w:bodyDiv w:val="1"/>
      <w:marLeft w:val="0"/>
      <w:marRight w:val="0"/>
      <w:marTop w:val="0"/>
      <w:marBottom w:val="0"/>
      <w:divBdr>
        <w:top w:val="none" w:sz="0" w:space="0" w:color="auto"/>
        <w:left w:val="none" w:sz="0" w:space="0" w:color="auto"/>
        <w:bottom w:val="none" w:sz="0" w:space="0" w:color="auto"/>
        <w:right w:val="none" w:sz="0" w:space="0" w:color="auto"/>
      </w:divBdr>
    </w:div>
    <w:div w:id="1069420017">
      <w:bodyDiv w:val="1"/>
      <w:marLeft w:val="0"/>
      <w:marRight w:val="0"/>
      <w:marTop w:val="0"/>
      <w:marBottom w:val="0"/>
      <w:divBdr>
        <w:top w:val="none" w:sz="0" w:space="0" w:color="auto"/>
        <w:left w:val="none" w:sz="0" w:space="0" w:color="auto"/>
        <w:bottom w:val="none" w:sz="0" w:space="0" w:color="auto"/>
        <w:right w:val="none" w:sz="0" w:space="0" w:color="auto"/>
      </w:divBdr>
    </w:div>
    <w:div w:id="1093473250">
      <w:bodyDiv w:val="1"/>
      <w:marLeft w:val="0"/>
      <w:marRight w:val="0"/>
      <w:marTop w:val="0"/>
      <w:marBottom w:val="0"/>
      <w:divBdr>
        <w:top w:val="none" w:sz="0" w:space="0" w:color="auto"/>
        <w:left w:val="none" w:sz="0" w:space="0" w:color="auto"/>
        <w:bottom w:val="none" w:sz="0" w:space="0" w:color="auto"/>
        <w:right w:val="none" w:sz="0" w:space="0" w:color="auto"/>
      </w:divBdr>
    </w:div>
    <w:div w:id="1115245881">
      <w:bodyDiv w:val="1"/>
      <w:marLeft w:val="0"/>
      <w:marRight w:val="0"/>
      <w:marTop w:val="0"/>
      <w:marBottom w:val="0"/>
      <w:divBdr>
        <w:top w:val="none" w:sz="0" w:space="0" w:color="auto"/>
        <w:left w:val="none" w:sz="0" w:space="0" w:color="auto"/>
        <w:bottom w:val="none" w:sz="0" w:space="0" w:color="auto"/>
        <w:right w:val="none" w:sz="0" w:space="0" w:color="auto"/>
      </w:divBdr>
    </w:div>
    <w:div w:id="1164516075">
      <w:bodyDiv w:val="1"/>
      <w:marLeft w:val="0"/>
      <w:marRight w:val="0"/>
      <w:marTop w:val="0"/>
      <w:marBottom w:val="0"/>
      <w:divBdr>
        <w:top w:val="none" w:sz="0" w:space="0" w:color="auto"/>
        <w:left w:val="none" w:sz="0" w:space="0" w:color="auto"/>
        <w:bottom w:val="none" w:sz="0" w:space="0" w:color="auto"/>
        <w:right w:val="none" w:sz="0" w:space="0" w:color="auto"/>
      </w:divBdr>
    </w:div>
    <w:div w:id="1181317501">
      <w:bodyDiv w:val="1"/>
      <w:marLeft w:val="0"/>
      <w:marRight w:val="0"/>
      <w:marTop w:val="0"/>
      <w:marBottom w:val="0"/>
      <w:divBdr>
        <w:top w:val="none" w:sz="0" w:space="0" w:color="auto"/>
        <w:left w:val="none" w:sz="0" w:space="0" w:color="auto"/>
        <w:bottom w:val="none" w:sz="0" w:space="0" w:color="auto"/>
        <w:right w:val="none" w:sz="0" w:space="0" w:color="auto"/>
      </w:divBdr>
      <w:divsChild>
        <w:div w:id="1580557672">
          <w:marLeft w:val="274"/>
          <w:marRight w:val="0"/>
          <w:marTop w:val="0"/>
          <w:marBottom w:val="0"/>
          <w:divBdr>
            <w:top w:val="none" w:sz="0" w:space="0" w:color="auto"/>
            <w:left w:val="none" w:sz="0" w:space="0" w:color="auto"/>
            <w:bottom w:val="none" w:sz="0" w:space="0" w:color="auto"/>
            <w:right w:val="none" w:sz="0" w:space="0" w:color="auto"/>
          </w:divBdr>
        </w:div>
        <w:div w:id="935014676">
          <w:marLeft w:val="274"/>
          <w:marRight w:val="0"/>
          <w:marTop w:val="0"/>
          <w:marBottom w:val="0"/>
          <w:divBdr>
            <w:top w:val="none" w:sz="0" w:space="0" w:color="auto"/>
            <w:left w:val="none" w:sz="0" w:space="0" w:color="auto"/>
            <w:bottom w:val="none" w:sz="0" w:space="0" w:color="auto"/>
            <w:right w:val="none" w:sz="0" w:space="0" w:color="auto"/>
          </w:divBdr>
        </w:div>
        <w:div w:id="2075008688">
          <w:marLeft w:val="274"/>
          <w:marRight w:val="0"/>
          <w:marTop w:val="0"/>
          <w:marBottom w:val="0"/>
          <w:divBdr>
            <w:top w:val="none" w:sz="0" w:space="0" w:color="auto"/>
            <w:left w:val="none" w:sz="0" w:space="0" w:color="auto"/>
            <w:bottom w:val="none" w:sz="0" w:space="0" w:color="auto"/>
            <w:right w:val="none" w:sz="0" w:space="0" w:color="auto"/>
          </w:divBdr>
        </w:div>
      </w:divsChild>
    </w:div>
    <w:div w:id="1266813450">
      <w:bodyDiv w:val="1"/>
      <w:marLeft w:val="0"/>
      <w:marRight w:val="0"/>
      <w:marTop w:val="0"/>
      <w:marBottom w:val="0"/>
      <w:divBdr>
        <w:top w:val="none" w:sz="0" w:space="0" w:color="auto"/>
        <w:left w:val="none" w:sz="0" w:space="0" w:color="auto"/>
        <w:bottom w:val="none" w:sz="0" w:space="0" w:color="auto"/>
        <w:right w:val="none" w:sz="0" w:space="0" w:color="auto"/>
      </w:divBdr>
    </w:div>
    <w:div w:id="1312517360">
      <w:bodyDiv w:val="1"/>
      <w:marLeft w:val="0"/>
      <w:marRight w:val="0"/>
      <w:marTop w:val="0"/>
      <w:marBottom w:val="0"/>
      <w:divBdr>
        <w:top w:val="none" w:sz="0" w:space="0" w:color="auto"/>
        <w:left w:val="none" w:sz="0" w:space="0" w:color="auto"/>
        <w:bottom w:val="none" w:sz="0" w:space="0" w:color="auto"/>
        <w:right w:val="none" w:sz="0" w:space="0" w:color="auto"/>
      </w:divBdr>
      <w:divsChild>
        <w:div w:id="67851455">
          <w:marLeft w:val="0"/>
          <w:marRight w:val="0"/>
          <w:marTop w:val="0"/>
          <w:marBottom w:val="0"/>
          <w:divBdr>
            <w:top w:val="none" w:sz="0" w:space="0" w:color="auto"/>
            <w:left w:val="none" w:sz="0" w:space="0" w:color="auto"/>
            <w:bottom w:val="none" w:sz="0" w:space="0" w:color="auto"/>
            <w:right w:val="none" w:sz="0" w:space="0" w:color="auto"/>
          </w:divBdr>
        </w:div>
      </w:divsChild>
    </w:div>
    <w:div w:id="1352608923">
      <w:bodyDiv w:val="1"/>
      <w:marLeft w:val="0"/>
      <w:marRight w:val="0"/>
      <w:marTop w:val="0"/>
      <w:marBottom w:val="0"/>
      <w:divBdr>
        <w:top w:val="none" w:sz="0" w:space="0" w:color="auto"/>
        <w:left w:val="none" w:sz="0" w:space="0" w:color="auto"/>
        <w:bottom w:val="none" w:sz="0" w:space="0" w:color="auto"/>
        <w:right w:val="none" w:sz="0" w:space="0" w:color="auto"/>
      </w:divBdr>
    </w:div>
    <w:div w:id="1534222501">
      <w:bodyDiv w:val="1"/>
      <w:marLeft w:val="0"/>
      <w:marRight w:val="0"/>
      <w:marTop w:val="0"/>
      <w:marBottom w:val="0"/>
      <w:divBdr>
        <w:top w:val="none" w:sz="0" w:space="0" w:color="auto"/>
        <w:left w:val="none" w:sz="0" w:space="0" w:color="auto"/>
        <w:bottom w:val="none" w:sz="0" w:space="0" w:color="auto"/>
        <w:right w:val="none" w:sz="0" w:space="0" w:color="auto"/>
      </w:divBdr>
    </w:div>
    <w:div w:id="1566984631">
      <w:bodyDiv w:val="1"/>
      <w:marLeft w:val="0"/>
      <w:marRight w:val="0"/>
      <w:marTop w:val="0"/>
      <w:marBottom w:val="0"/>
      <w:divBdr>
        <w:top w:val="none" w:sz="0" w:space="0" w:color="auto"/>
        <w:left w:val="none" w:sz="0" w:space="0" w:color="auto"/>
        <w:bottom w:val="none" w:sz="0" w:space="0" w:color="auto"/>
        <w:right w:val="none" w:sz="0" w:space="0" w:color="auto"/>
      </w:divBdr>
    </w:div>
    <w:div w:id="1585992792">
      <w:bodyDiv w:val="1"/>
      <w:marLeft w:val="0"/>
      <w:marRight w:val="0"/>
      <w:marTop w:val="0"/>
      <w:marBottom w:val="0"/>
      <w:divBdr>
        <w:top w:val="none" w:sz="0" w:space="0" w:color="auto"/>
        <w:left w:val="none" w:sz="0" w:space="0" w:color="auto"/>
        <w:bottom w:val="none" w:sz="0" w:space="0" w:color="auto"/>
        <w:right w:val="none" w:sz="0" w:space="0" w:color="auto"/>
      </w:divBdr>
    </w:div>
    <w:div w:id="1631859389">
      <w:bodyDiv w:val="1"/>
      <w:marLeft w:val="0"/>
      <w:marRight w:val="0"/>
      <w:marTop w:val="0"/>
      <w:marBottom w:val="0"/>
      <w:divBdr>
        <w:top w:val="none" w:sz="0" w:space="0" w:color="auto"/>
        <w:left w:val="none" w:sz="0" w:space="0" w:color="auto"/>
        <w:bottom w:val="none" w:sz="0" w:space="0" w:color="auto"/>
        <w:right w:val="none" w:sz="0" w:space="0" w:color="auto"/>
      </w:divBdr>
    </w:div>
    <w:div w:id="1723359469">
      <w:bodyDiv w:val="1"/>
      <w:marLeft w:val="0"/>
      <w:marRight w:val="0"/>
      <w:marTop w:val="0"/>
      <w:marBottom w:val="0"/>
      <w:divBdr>
        <w:top w:val="none" w:sz="0" w:space="0" w:color="auto"/>
        <w:left w:val="none" w:sz="0" w:space="0" w:color="auto"/>
        <w:bottom w:val="none" w:sz="0" w:space="0" w:color="auto"/>
        <w:right w:val="none" w:sz="0" w:space="0" w:color="auto"/>
      </w:divBdr>
    </w:div>
    <w:div w:id="1767067607">
      <w:bodyDiv w:val="1"/>
      <w:marLeft w:val="0"/>
      <w:marRight w:val="0"/>
      <w:marTop w:val="0"/>
      <w:marBottom w:val="0"/>
      <w:divBdr>
        <w:top w:val="none" w:sz="0" w:space="0" w:color="auto"/>
        <w:left w:val="none" w:sz="0" w:space="0" w:color="auto"/>
        <w:bottom w:val="none" w:sz="0" w:space="0" w:color="auto"/>
        <w:right w:val="none" w:sz="0" w:space="0" w:color="auto"/>
      </w:divBdr>
    </w:div>
    <w:div w:id="1770471660">
      <w:bodyDiv w:val="1"/>
      <w:marLeft w:val="0"/>
      <w:marRight w:val="0"/>
      <w:marTop w:val="0"/>
      <w:marBottom w:val="0"/>
      <w:divBdr>
        <w:top w:val="none" w:sz="0" w:space="0" w:color="auto"/>
        <w:left w:val="none" w:sz="0" w:space="0" w:color="auto"/>
        <w:bottom w:val="none" w:sz="0" w:space="0" w:color="auto"/>
        <w:right w:val="none" w:sz="0" w:space="0" w:color="auto"/>
      </w:divBdr>
    </w:div>
    <w:div w:id="1829252589">
      <w:bodyDiv w:val="1"/>
      <w:marLeft w:val="0"/>
      <w:marRight w:val="0"/>
      <w:marTop w:val="0"/>
      <w:marBottom w:val="0"/>
      <w:divBdr>
        <w:top w:val="none" w:sz="0" w:space="0" w:color="auto"/>
        <w:left w:val="none" w:sz="0" w:space="0" w:color="auto"/>
        <w:bottom w:val="none" w:sz="0" w:space="0" w:color="auto"/>
        <w:right w:val="none" w:sz="0" w:space="0" w:color="auto"/>
      </w:divBdr>
    </w:div>
    <w:div w:id="1847208296">
      <w:bodyDiv w:val="1"/>
      <w:marLeft w:val="0"/>
      <w:marRight w:val="0"/>
      <w:marTop w:val="0"/>
      <w:marBottom w:val="0"/>
      <w:divBdr>
        <w:top w:val="none" w:sz="0" w:space="0" w:color="auto"/>
        <w:left w:val="none" w:sz="0" w:space="0" w:color="auto"/>
        <w:bottom w:val="none" w:sz="0" w:space="0" w:color="auto"/>
        <w:right w:val="none" w:sz="0" w:space="0" w:color="auto"/>
      </w:divBdr>
    </w:div>
    <w:div w:id="1850483679">
      <w:bodyDiv w:val="1"/>
      <w:marLeft w:val="0"/>
      <w:marRight w:val="0"/>
      <w:marTop w:val="0"/>
      <w:marBottom w:val="0"/>
      <w:divBdr>
        <w:top w:val="none" w:sz="0" w:space="0" w:color="auto"/>
        <w:left w:val="none" w:sz="0" w:space="0" w:color="auto"/>
        <w:bottom w:val="none" w:sz="0" w:space="0" w:color="auto"/>
        <w:right w:val="none" w:sz="0" w:space="0" w:color="auto"/>
      </w:divBdr>
    </w:div>
    <w:div w:id="1863548481">
      <w:bodyDiv w:val="1"/>
      <w:marLeft w:val="0"/>
      <w:marRight w:val="0"/>
      <w:marTop w:val="0"/>
      <w:marBottom w:val="0"/>
      <w:divBdr>
        <w:top w:val="none" w:sz="0" w:space="0" w:color="auto"/>
        <w:left w:val="none" w:sz="0" w:space="0" w:color="auto"/>
        <w:bottom w:val="none" w:sz="0" w:space="0" w:color="auto"/>
        <w:right w:val="none" w:sz="0" w:space="0" w:color="auto"/>
      </w:divBdr>
    </w:div>
    <w:div w:id="1943880627">
      <w:bodyDiv w:val="1"/>
      <w:marLeft w:val="0"/>
      <w:marRight w:val="0"/>
      <w:marTop w:val="0"/>
      <w:marBottom w:val="0"/>
      <w:divBdr>
        <w:top w:val="none" w:sz="0" w:space="0" w:color="auto"/>
        <w:left w:val="none" w:sz="0" w:space="0" w:color="auto"/>
        <w:bottom w:val="none" w:sz="0" w:space="0" w:color="auto"/>
        <w:right w:val="none" w:sz="0" w:space="0" w:color="auto"/>
      </w:divBdr>
    </w:div>
    <w:div w:id="1947349275">
      <w:bodyDiv w:val="1"/>
      <w:marLeft w:val="0"/>
      <w:marRight w:val="0"/>
      <w:marTop w:val="0"/>
      <w:marBottom w:val="0"/>
      <w:divBdr>
        <w:top w:val="none" w:sz="0" w:space="0" w:color="auto"/>
        <w:left w:val="none" w:sz="0" w:space="0" w:color="auto"/>
        <w:bottom w:val="none" w:sz="0" w:space="0" w:color="auto"/>
        <w:right w:val="none" w:sz="0" w:space="0" w:color="auto"/>
      </w:divBdr>
    </w:div>
    <w:div w:id="1963923202">
      <w:bodyDiv w:val="1"/>
      <w:marLeft w:val="0"/>
      <w:marRight w:val="0"/>
      <w:marTop w:val="0"/>
      <w:marBottom w:val="0"/>
      <w:divBdr>
        <w:top w:val="none" w:sz="0" w:space="0" w:color="auto"/>
        <w:left w:val="none" w:sz="0" w:space="0" w:color="auto"/>
        <w:bottom w:val="none" w:sz="0" w:space="0" w:color="auto"/>
        <w:right w:val="none" w:sz="0" w:space="0" w:color="auto"/>
      </w:divBdr>
    </w:div>
    <w:div w:id="2070424226">
      <w:bodyDiv w:val="1"/>
      <w:marLeft w:val="0"/>
      <w:marRight w:val="0"/>
      <w:marTop w:val="0"/>
      <w:marBottom w:val="0"/>
      <w:divBdr>
        <w:top w:val="none" w:sz="0" w:space="0" w:color="auto"/>
        <w:left w:val="none" w:sz="0" w:space="0" w:color="auto"/>
        <w:bottom w:val="none" w:sz="0" w:space="0" w:color="auto"/>
        <w:right w:val="none" w:sz="0" w:space="0" w:color="auto"/>
      </w:divBdr>
    </w:div>
    <w:div w:id="2084640222">
      <w:bodyDiv w:val="1"/>
      <w:marLeft w:val="0"/>
      <w:marRight w:val="0"/>
      <w:marTop w:val="0"/>
      <w:marBottom w:val="0"/>
      <w:divBdr>
        <w:top w:val="none" w:sz="0" w:space="0" w:color="auto"/>
        <w:left w:val="none" w:sz="0" w:space="0" w:color="auto"/>
        <w:bottom w:val="none" w:sz="0" w:space="0" w:color="auto"/>
        <w:right w:val="none" w:sz="0" w:space="0" w:color="auto"/>
      </w:divBdr>
    </w:div>
    <w:div w:id="213189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opher.m.allen@vermont.gov" TargetMode="External"/><Relationship Id="rId13" Type="http://schemas.openxmlformats.org/officeDocument/2006/relationships/hyperlink" Target="https://www.mindtools.com/auqstul/the-tows-matrix"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va.dayon@vermont.gov"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mivt.org/mental-health-advocacy-day/"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ww.mindtools.com/auqstul/the-tows-matrix" TargetMode="External"/><Relationship Id="rId14" Type="http://schemas.openxmlformats.org/officeDocument/2006/relationships/hyperlink" Target="https://namivt.org/mental-health-advocacy-day/"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4D6CA4EE-37AE-4652-9216-B2657AD2841A}"/>
      </w:docPartPr>
      <w:docPartBody>
        <w:p w:rsidR="00885FB2" w:rsidRDefault="00DE535A">
          <w:r w:rsidRPr="00EE7D4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35A"/>
    <w:rsid w:val="00011C77"/>
    <w:rsid w:val="00015F0C"/>
    <w:rsid w:val="00034F96"/>
    <w:rsid w:val="0004541F"/>
    <w:rsid w:val="00082B4A"/>
    <w:rsid w:val="000F7ED8"/>
    <w:rsid w:val="0015593A"/>
    <w:rsid w:val="002848D1"/>
    <w:rsid w:val="003B1640"/>
    <w:rsid w:val="003D5C29"/>
    <w:rsid w:val="00442D1A"/>
    <w:rsid w:val="004E5DE4"/>
    <w:rsid w:val="004F2C3F"/>
    <w:rsid w:val="0054601E"/>
    <w:rsid w:val="0060610F"/>
    <w:rsid w:val="00627430"/>
    <w:rsid w:val="006E0C03"/>
    <w:rsid w:val="00766C19"/>
    <w:rsid w:val="00772ABA"/>
    <w:rsid w:val="00787B9D"/>
    <w:rsid w:val="007A6E47"/>
    <w:rsid w:val="007C7C84"/>
    <w:rsid w:val="007F65FB"/>
    <w:rsid w:val="008027FC"/>
    <w:rsid w:val="00866C70"/>
    <w:rsid w:val="0088290A"/>
    <w:rsid w:val="00885FB2"/>
    <w:rsid w:val="00886AB5"/>
    <w:rsid w:val="008A03FB"/>
    <w:rsid w:val="008F4C8D"/>
    <w:rsid w:val="009073D3"/>
    <w:rsid w:val="00A242E8"/>
    <w:rsid w:val="00A910CF"/>
    <w:rsid w:val="00C70F66"/>
    <w:rsid w:val="00CB65F0"/>
    <w:rsid w:val="00D153AB"/>
    <w:rsid w:val="00D377EA"/>
    <w:rsid w:val="00D405F9"/>
    <w:rsid w:val="00DE0796"/>
    <w:rsid w:val="00DE535A"/>
    <w:rsid w:val="00DF370F"/>
    <w:rsid w:val="00E32C95"/>
    <w:rsid w:val="00E7789C"/>
    <w:rsid w:val="00E86FCE"/>
    <w:rsid w:val="00EC4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535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BB317-24A0-4F3D-890E-4FB53DB23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13</Pages>
  <Words>2026</Words>
  <Characters>11552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13551</CharactersWithSpaces>
  <SharedDoc>false</SharedDoc>
  <HLinks>
    <vt:vector size="18" baseType="variant">
      <vt:variant>
        <vt:i4>7995510</vt:i4>
      </vt:variant>
      <vt:variant>
        <vt:i4>6</vt:i4>
      </vt:variant>
      <vt:variant>
        <vt:i4>0</vt:i4>
      </vt:variant>
      <vt:variant>
        <vt:i4>5</vt:i4>
      </vt:variant>
      <vt:variant>
        <vt:lpwstr>https://howardcenter.org/community-education/howard-center-arts-collective/</vt:lpwstr>
      </vt:variant>
      <vt:variant>
        <vt:lpwstr/>
      </vt:variant>
      <vt:variant>
        <vt:i4>4325388</vt:i4>
      </vt:variant>
      <vt:variant>
        <vt:i4>3</vt:i4>
      </vt:variant>
      <vt:variant>
        <vt:i4>0</vt:i4>
      </vt:variant>
      <vt:variant>
        <vt:i4>5</vt:i4>
      </vt:variant>
      <vt:variant>
        <vt:lpwstr>https://namivt.org/nami-vermont-2023-conference/</vt:lpwstr>
      </vt:variant>
      <vt:variant>
        <vt:lpwstr/>
      </vt:variant>
      <vt:variant>
        <vt:i4>4325388</vt:i4>
      </vt:variant>
      <vt:variant>
        <vt:i4>0</vt:i4>
      </vt:variant>
      <vt:variant>
        <vt:i4>0</vt:i4>
      </vt:variant>
      <vt:variant>
        <vt:i4>5</vt:i4>
      </vt:variant>
      <vt:variant>
        <vt:lpwstr>https://namivt.org/nami-vermont-2023-conference/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Paradiso, Julia</dc:creator>
  <cp:keywords/>
  <dc:description/>
  <cp:lastModifiedBy>Welch, Lauren (she/her)</cp:lastModifiedBy>
  <cp:revision>14</cp:revision>
  <cp:lastPrinted>2023-11-02T16:39:00Z</cp:lastPrinted>
  <dcterms:created xsi:type="dcterms:W3CDTF">2024-01-08T17:22:00Z</dcterms:created>
  <dcterms:modified xsi:type="dcterms:W3CDTF">2024-02-12T17:41:00Z</dcterms:modified>
</cp:coreProperties>
</file>