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FF4" w14:textId="50B24950" w:rsidR="00096457" w:rsidRPr="007039B6" w:rsidRDefault="00F902C4" w:rsidP="00201C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039B6">
        <w:rPr>
          <w:b/>
          <w:bCs/>
          <w:sz w:val="28"/>
          <w:szCs w:val="28"/>
        </w:rPr>
        <w:t>C</w:t>
      </w:r>
      <w:r w:rsidR="00316C84">
        <w:rPr>
          <w:b/>
          <w:bCs/>
          <w:sz w:val="28"/>
          <w:szCs w:val="28"/>
        </w:rPr>
        <w:t>ertified Community Behavioral Health Clinic</w:t>
      </w:r>
      <w:r w:rsidR="00B37AFD">
        <w:rPr>
          <w:b/>
          <w:bCs/>
          <w:sz w:val="28"/>
          <w:szCs w:val="28"/>
        </w:rPr>
        <w:t xml:space="preserve"> (CCBHC)</w:t>
      </w:r>
      <w:r w:rsidRPr="007039B6">
        <w:rPr>
          <w:b/>
          <w:bCs/>
          <w:sz w:val="28"/>
          <w:szCs w:val="28"/>
        </w:rPr>
        <w:t xml:space="preserve"> Steering Committee </w:t>
      </w:r>
      <w:r w:rsidR="00201C18">
        <w:rPr>
          <w:b/>
          <w:bCs/>
          <w:sz w:val="28"/>
          <w:szCs w:val="28"/>
        </w:rPr>
        <w:t>Meeting</w:t>
      </w:r>
      <w:r w:rsidRPr="007039B6">
        <w:rPr>
          <w:b/>
          <w:bCs/>
          <w:sz w:val="28"/>
          <w:szCs w:val="28"/>
        </w:rPr>
        <w:t xml:space="preserve"> Notes</w:t>
      </w:r>
    </w:p>
    <w:p w14:paraId="1577C2FD" w14:textId="7F4C5B51" w:rsidR="00201C18" w:rsidRPr="007039B6" w:rsidRDefault="00201C18" w:rsidP="00201C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12/28/2023</w:t>
      </w:r>
    </w:p>
    <w:p w14:paraId="5F1B5A92" w14:textId="77777777" w:rsidR="00201C18" w:rsidRDefault="00201C18">
      <w:pPr>
        <w:rPr>
          <w:b/>
          <w:bCs/>
        </w:rPr>
      </w:pPr>
    </w:p>
    <w:p w14:paraId="7C1E415D" w14:textId="584B62D5" w:rsidR="00F902C4" w:rsidRDefault="00F902C4">
      <w:r w:rsidRPr="00F902C4">
        <w:rPr>
          <w:b/>
          <w:bCs/>
        </w:rPr>
        <w:t>Purpose</w:t>
      </w:r>
      <w:r>
        <w:t xml:space="preserve">: To review and offer feedback on </w:t>
      </w:r>
      <w:r w:rsidR="00D70DAC">
        <w:t xml:space="preserve">the </w:t>
      </w:r>
      <w:r>
        <w:t>state’s efforts to implement and sustain high-quality Certified Community Behavioral Health Clinics (CCBHC) that meet the needs of local community members</w:t>
      </w:r>
      <w:r w:rsidR="00D70DAC">
        <w:t>.</w:t>
      </w:r>
    </w:p>
    <w:p w14:paraId="6B553A68" w14:textId="0C60210B" w:rsidR="007039B6" w:rsidRPr="009E40CA" w:rsidRDefault="007039B6" w:rsidP="00CB0B03">
      <w:pPr>
        <w:spacing w:after="0" w:line="240" w:lineRule="auto"/>
        <w:rPr>
          <w:b/>
          <w:bCs/>
        </w:rPr>
      </w:pPr>
      <w:r w:rsidRPr="009E40CA">
        <w:rPr>
          <w:b/>
          <w:bCs/>
        </w:rPr>
        <w:t>Present:</w:t>
      </w:r>
    </w:p>
    <w:p w14:paraId="472117A1" w14:textId="4C015F4A" w:rsidR="00CB0B03" w:rsidRDefault="00C756C5" w:rsidP="00CB0B03">
      <w:pPr>
        <w:spacing w:after="0" w:line="240" w:lineRule="auto"/>
      </w:pPr>
      <w:r w:rsidRPr="00CB0B03">
        <w:t>29</w:t>
      </w:r>
      <w:r w:rsidR="007A2A41">
        <w:t>*</w:t>
      </w:r>
      <w:r w:rsidRPr="00CB0B03">
        <w:t xml:space="preserve"> people representing</w:t>
      </w:r>
      <w:r w:rsidR="00FD2A25" w:rsidRPr="00CB0B03">
        <w:t xml:space="preserve"> a wide range of stakeholder groups including</w:t>
      </w:r>
      <w:r w:rsidR="00CB0B03">
        <w:t>:</w:t>
      </w:r>
    </w:p>
    <w:p w14:paraId="72753A21" w14:textId="26A98787" w:rsidR="00CB0B03" w:rsidRDefault="00C502B3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Vermont </w:t>
      </w:r>
      <w:r w:rsidR="00CB0B03" w:rsidRPr="00CB0B03">
        <w:t>Department of Mental Health</w:t>
      </w:r>
      <w:r w:rsidR="00E61DE5">
        <w:t xml:space="preserve"> (DMH)</w:t>
      </w:r>
    </w:p>
    <w:p w14:paraId="02E98177" w14:textId="1B5DA973" w:rsidR="00C756C5" w:rsidRDefault="00C502B3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Vermont </w:t>
      </w:r>
      <w:r w:rsidR="00CB0B03" w:rsidRPr="00CB0B03">
        <w:t>Department of Health</w:t>
      </w:r>
      <w:r w:rsidR="00CB0B03">
        <w:t>, Division of Substance Use Disorders</w:t>
      </w:r>
      <w:r w:rsidR="00E61DE5">
        <w:t xml:space="preserve"> (DSU)</w:t>
      </w:r>
    </w:p>
    <w:p w14:paraId="349FEACB" w14:textId="258F25D1" w:rsidR="00CB0B03" w:rsidRDefault="006B20CC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>Substance use provider organizations</w:t>
      </w:r>
    </w:p>
    <w:p w14:paraId="6FD61A2D" w14:textId="01DF4E3E" w:rsidR="006B20CC" w:rsidRDefault="00A21DE7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>Peer Recovery and Advocacy organizations</w:t>
      </w:r>
    </w:p>
    <w:p w14:paraId="3D774C5D" w14:textId="1EE1BD3F" w:rsidR="00A21DE7" w:rsidRDefault="00A21DE7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Family </w:t>
      </w:r>
      <w:r w:rsidR="00E61DE5">
        <w:t>M</w:t>
      </w:r>
      <w:r>
        <w:t>embers</w:t>
      </w:r>
    </w:p>
    <w:p w14:paraId="167A843D" w14:textId="61F3E196" w:rsidR="00A21DE7" w:rsidRDefault="00A21DE7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People with </w:t>
      </w:r>
      <w:r w:rsidR="00E61DE5">
        <w:t>L</w:t>
      </w:r>
      <w:r>
        <w:t xml:space="preserve">ived </w:t>
      </w:r>
      <w:r w:rsidR="00E61DE5">
        <w:t>E</w:t>
      </w:r>
      <w:r>
        <w:t>xperience</w:t>
      </w:r>
    </w:p>
    <w:p w14:paraId="24CE17CB" w14:textId="5E1E3CBB" w:rsidR="00163315" w:rsidRDefault="00163315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Criminal </w:t>
      </w:r>
      <w:r w:rsidR="00E61DE5">
        <w:t>J</w:t>
      </w:r>
      <w:r>
        <w:t>ustice</w:t>
      </w:r>
      <w:r w:rsidR="001126AC">
        <w:t xml:space="preserve"> </w:t>
      </w:r>
      <w:r w:rsidR="00E61DE5">
        <w:t>A</w:t>
      </w:r>
      <w:r w:rsidR="001126AC">
        <w:t>dvoca</w:t>
      </w:r>
      <w:r w:rsidR="00C502B3">
        <w:t>te</w:t>
      </w:r>
      <w:r>
        <w:t xml:space="preserve"> </w:t>
      </w:r>
    </w:p>
    <w:p w14:paraId="1B499342" w14:textId="06549A89" w:rsidR="00163315" w:rsidRDefault="00163315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Designated </w:t>
      </w:r>
      <w:r w:rsidR="00E61DE5">
        <w:t>A</w:t>
      </w:r>
      <w:r>
        <w:t>gencies</w:t>
      </w:r>
    </w:p>
    <w:p w14:paraId="66E768A9" w14:textId="593491D0" w:rsidR="00BE1A7B" w:rsidRDefault="00BE1A7B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Workforce </w:t>
      </w:r>
      <w:r w:rsidR="00E61DE5">
        <w:t>D</w:t>
      </w:r>
      <w:r>
        <w:t xml:space="preserve">evelopment </w:t>
      </w:r>
      <w:r w:rsidR="00E61DE5">
        <w:t>O</w:t>
      </w:r>
      <w:r>
        <w:t>rganization</w:t>
      </w:r>
    </w:p>
    <w:p w14:paraId="1A669FBF" w14:textId="690A8BF6" w:rsidR="00BE1A7B" w:rsidRDefault="00A75A04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Blueprint </w:t>
      </w:r>
      <w:r w:rsidR="00E61DE5">
        <w:t>S</w:t>
      </w:r>
      <w:r>
        <w:t xml:space="preserve">ervices </w:t>
      </w:r>
      <w:r w:rsidR="00E61DE5">
        <w:t>P</w:t>
      </w:r>
      <w:r>
        <w:t>roviders</w:t>
      </w:r>
    </w:p>
    <w:p w14:paraId="040C90AD" w14:textId="55D80E0B" w:rsidR="002650DA" w:rsidRDefault="002650DA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Accreditation </w:t>
      </w:r>
      <w:r w:rsidR="00E61DE5">
        <w:t>C</w:t>
      </w:r>
      <w:r>
        <w:t>onsultant</w:t>
      </w:r>
    </w:p>
    <w:p w14:paraId="77FB0148" w14:textId="7304703D" w:rsidR="002650DA" w:rsidRDefault="002650DA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Legislative </w:t>
      </w:r>
      <w:r w:rsidR="00E61DE5">
        <w:t>R</w:t>
      </w:r>
      <w:r>
        <w:t>epresentative</w:t>
      </w:r>
    </w:p>
    <w:p w14:paraId="1C4F7139" w14:textId="092E036C" w:rsidR="002650DA" w:rsidRDefault="00655031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Primary </w:t>
      </w:r>
      <w:r w:rsidR="00E61DE5">
        <w:t>C</w:t>
      </w:r>
      <w:r>
        <w:t>are</w:t>
      </w:r>
      <w:r w:rsidR="000E5287">
        <w:t xml:space="preserve"> (FQHC focus)</w:t>
      </w:r>
      <w:r>
        <w:t xml:space="preserve"> </w:t>
      </w:r>
      <w:r w:rsidR="00721E86">
        <w:t xml:space="preserve">TA </w:t>
      </w:r>
      <w:r w:rsidR="00E61DE5">
        <w:t>O</w:t>
      </w:r>
      <w:r w:rsidR="00721E86">
        <w:t>rganization</w:t>
      </w:r>
    </w:p>
    <w:p w14:paraId="7C77E21E" w14:textId="57A7ACDD" w:rsidR="00072875" w:rsidRPr="00CB0B03" w:rsidRDefault="00EE20B9" w:rsidP="00CB0B0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United Way </w:t>
      </w:r>
      <w:r w:rsidR="00E61DE5">
        <w:t>– C</w:t>
      </w:r>
      <w:r w:rsidR="00D8085E">
        <w:t>ommunity</w:t>
      </w:r>
      <w:r w:rsidR="00E61DE5">
        <w:t>-F</w:t>
      </w:r>
      <w:r w:rsidR="00D8085E">
        <w:t xml:space="preserve">ocused </w:t>
      </w:r>
      <w:r w:rsidR="00E61DE5">
        <w:t>O</w:t>
      </w:r>
      <w:r>
        <w:t>rganization</w:t>
      </w:r>
    </w:p>
    <w:p w14:paraId="689EDC90" w14:textId="6D65E84D" w:rsidR="00B37AFD" w:rsidRPr="00201C18" w:rsidRDefault="007A2A41" w:rsidP="00201C18">
      <w:pPr>
        <w:pStyle w:val="ListParagraph"/>
        <w:ind w:left="0"/>
        <w:rPr>
          <w:i/>
          <w:iCs/>
        </w:rPr>
      </w:pPr>
      <w:r w:rsidRPr="007A2A41">
        <w:rPr>
          <w:i/>
          <w:iCs/>
        </w:rPr>
        <w:t>*</w:t>
      </w:r>
      <w:r w:rsidR="00145216" w:rsidRPr="007A2A41">
        <w:rPr>
          <w:i/>
          <w:iCs/>
        </w:rPr>
        <w:t>11</w:t>
      </w:r>
      <w:r w:rsidR="00CA506E" w:rsidRPr="007A2A41">
        <w:rPr>
          <w:i/>
          <w:iCs/>
        </w:rPr>
        <w:t>/29 (38%) of participants disclosed having lived experience or being a family member.</w:t>
      </w:r>
    </w:p>
    <w:p w14:paraId="3F5A1540" w14:textId="5B1FA8E2" w:rsidR="00F902C4" w:rsidRPr="00041B6D" w:rsidRDefault="00F902C4" w:rsidP="00B864FC">
      <w:pPr>
        <w:spacing w:after="0" w:line="240" w:lineRule="auto"/>
        <w:rPr>
          <w:b/>
          <w:bCs/>
        </w:rPr>
      </w:pPr>
      <w:r w:rsidRPr="00041B6D">
        <w:rPr>
          <w:b/>
          <w:bCs/>
        </w:rPr>
        <w:t>Overview of CCHBC</w:t>
      </w:r>
    </w:p>
    <w:p w14:paraId="6B66B516" w14:textId="318060D2" w:rsidR="009E40CA" w:rsidRPr="00C82C22" w:rsidRDefault="00E61DE5" w:rsidP="00B864FC">
      <w:pPr>
        <w:spacing w:after="0" w:line="240" w:lineRule="auto"/>
      </w:pPr>
      <w:r>
        <w:t>DMH</w:t>
      </w:r>
      <w:r w:rsidR="00C82C22" w:rsidRPr="00C82C22">
        <w:t xml:space="preserve"> presented power point</w:t>
      </w:r>
      <w:r w:rsidR="00EE1A45">
        <w:t>. Highlights below, see power</w:t>
      </w:r>
      <w:r w:rsidR="00086F91">
        <w:t xml:space="preserve"> </w:t>
      </w:r>
      <w:r w:rsidR="00EE1A45">
        <w:t>point for details</w:t>
      </w:r>
      <w:r w:rsidR="00783C3F">
        <w:t>.</w:t>
      </w:r>
    </w:p>
    <w:p w14:paraId="45AD33F3" w14:textId="78A5C6A8" w:rsidR="00B93E8A" w:rsidRDefault="005B0B7C" w:rsidP="00B864FC">
      <w:pPr>
        <w:pStyle w:val="ListParagraph"/>
        <w:numPr>
          <w:ilvl w:val="0"/>
          <w:numId w:val="1"/>
        </w:numPr>
        <w:spacing w:after="0" w:line="240" w:lineRule="auto"/>
      </w:pPr>
      <w:r>
        <w:t>The state</w:t>
      </w:r>
      <w:r w:rsidR="00ED399F">
        <w:t xml:space="preserve"> recognize</w:t>
      </w:r>
      <w:r>
        <w:t>s</w:t>
      </w:r>
      <w:r w:rsidR="00ED399F">
        <w:t xml:space="preserve"> the name</w:t>
      </w:r>
      <w:r w:rsidR="00ED399F" w:rsidRPr="00ED399F">
        <w:t xml:space="preserve"> </w:t>
      </w:r>
      <w:r w:rsidR="00ED399F">
        <w:t xml:space="preserve">‘Certified Community Behavioral Health Clinics’ </w:t>
      </w:r>
      <w:r w:rsidR="00107F14">
        <w:t>may not be appropriate</w:t>
      </w:r>
      <w:r w:rsidR="00B93E8A">
        <w:t xml:space="preserve"> language</w:t>
      </w:r>
      <w:r w:rsidR="00107F14">
        <w:t xml:space="preserve"> for Vermont</w:t>
      </w:r>
      <w:r w:rsidR="00EE1A45">
        <w:t>. A</w:t>
      </w:r>
      <w:r w:rsidR="00B93E8A">
        <w:t xml:space="preserve"> name change that reflects Vermont </w:t>
      </w:r>
      <w:r w:rsidR="00EE1A45">
        <w:t>v</w:t>
      </w:r>
      <w:r w:rsidR="00B93E8A">
        <w:t>alues will likely be in the future</w:t>
      </w:r>
      <w:r w:rsidR="00187E8A">
        <w:t>.</w:t>
      </w:r>
    </w:p>
    <w:p w14:paraId="763379DC" w14:textId="20F0C0BF" w:rsidR="005F2469" w:rsidRPr="002E12B7" w:rsidRDefault="005F2469" w:rsidP="00B864F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PAMA </w:t>
      </w:r>
      <w:r w:rsidR="00E76498">
        <w:t>(</w:t>
      </w:r>
      <w:r w:rsidR="00086F91">
        <w:t>P</w:t>
      </w:r>
      <w:r>
        <w:t xml:space="preserve">rotecting </w:t>
      </w:r>
      <w:r w:rsidR="00086F91">
        <w:t>A</w:t>
      </w:r>
      <w:r>
        <w:t xml:space="preserve">ccess to Medicare </w:t>
      </w:r>
      <w:r w:rsidR="00086F91">
        <w:t>A</w:t>
      </w:r>
      <w:r>
        <w:t>ct</w:t>
      </w:r>
      <w:r w:rsidR="00E76498">
        <w:t>)</w:t>
      </w:r>
      <w:r>
        <w:t xml:space="preserve">, law in 2014, </w:t>
      </w:r>
      <w:r w:rsidR="00041B6D">
        <w:t>provide</w:t>
      </w:r>
      <w:r w:rsidR="0001641C">
        <w:t>s</w:t>
      </w:r>
      <w:r w:rsidR="00041B6D">
        <w:t xml:space="preserve"> </w:t>
      </w:r>
      <w:r>
        <w:t xml:space="preserve">uniform standards that providers must meet. </w:t>
      </w:r>
      <w:r w:rsidR="009F5149">
        <w:t xml:space="preserve">Goal </w:t>
      </w:r>
      <w:r w:rsidR="00273839">
        <w:t xml:space="preserve">of transforming systems by providing comprehensive, coordinated, trauma informed and </w:t>
      </w:r>
      <w:r w:rsidR="0068475E">
        <w:t>recovery-oriented</w:t>
      </w:r>
      <w:r w:rsidR="00273839">
        <w:t xml:space="preserve"> care for mental health and substance use conditions. </w:t>
      </w:r>
      <w:r w:rsidR="005B0B7C">
        <w:t>Fe</w:t>
      </w:r>
      <w:r w:rsidR="00063B6B">
        <w:t>deral c</w:t>
      </w:r>
      <w:r>
        <w:t>riteria</w:t>
      </w:r>
      <w:r w:rsidR="00273839">
        <w:t xml:space="preserve"> for CCBHC</w:t>
      </w:r>
      <w:r w:rsidR="00063B6B">
        <w:t>s</w:t>
      </w:r>
      <w:r>
        <w:t xml:space="preserve"> first </w:t>
      </w:r>
      <w:r w:rsidR="0088525C">
        <w:t xml:space="preserve">introduced </w:t>
      </w:r>
      <w:r>
        <w:t xml:space="preserve">in 2015, then updated in 2023, which </w:t>
      </w:r>
      <w:r w:rsidR="0088525C">
        <w:t xml:space="preserve">are the current criteria </w:t>
      </w:r>
      <w:r>
        <w:t xml:space="preserve">VT is </w:t>
      </w:r>
      <w:r w:rsidR="00086F91">
        <w:t>working with</w:t>
      </w:r>
      <w:r>
        <w:t>.</w:t>
      </w:r>
    </w:p>
    <w:p w14:paraId="768DD52B" w14:textId="77777777" w:rsidR="00063B6B" w:rsidRDefault="00063B6B" w:rsidP="00B864FC">
      <w:pPr>
        <w:spacing w:after="0" w:line="240" w:lineRule="auto"/>
        <w:rPr>
          <w:b/>
          <w:bCs/>
        </w:rPr>
      </w:pPr>
    </w:p>
    <w:p w14:paraId="25BAB56E" w14:textId="170E1460" w:rsidR="005F2469" w:rsidRPr="002E12B7" w:rsidRDefault="005F2469" w:rsidP="00B864FC">
      <w:pPr>
        <w:spacing w:after="0" w:line="240" w:lineRule="auto"/>
        <w:rPr>
          <w:b/>
          <w:bCs/>
        </w:rPr>
      </w:pPr>
      <w:r w:rsidRPr="00676303">
        <w:rPr>
          <w:b/>
          <w:bCs/>
        </w:rPr>
        <w:t>Two levels</w:t>
      </w:r>
      <w:r w:rsidR="0088525C" w:rsidRPr="00676303">
        <w:rPr>
          <w:b/>
          <w:bCs/>
        </w:rPr>
        <w:t xml:space="preserve"> of CCBHC</w:t>
      </w:r>
      <w:r w:rsidR="00633CD4" w:rsidRPr="00676303">
        <w:rPr>
          <w:b/>
          <w:bCs/>
        </w:rPr>
        <w:t xml:space="preserve"> funding</w:t>
      </w:r>
      <w:r w:rsidR="00063B6B">
        <w:rPr>
          <w:b/>
          <w:bCs/>
        </w:rPr>
        <w:t xml:space="preserve"> in Vermont</w:t>
      </w:r>
      <w:r w:rsidR="00633CD4" w:rsidRPr="00676303">
        <w:rPr>
          <w:b/>
          <w:bCs/>
        </w:rPr>
        <w:t>, State and Local</w:t>
      </w:r>
    </w:p>
    <w:p w14:paraId="5F0E2B2F" w14:textId="3A2A54D7" w:rsidR="005F2469" w:rsidRDefault="005F2469" w:rsidP="0023588F">
      <w:pPr>
        <w:spacing w:after="0" w:line="240" w:lineRule="auto"/>
        <w:ind w:left="720"/>
      </w:pPr>
      <w:r w:rsidRPr="005F2469">
        <w:rPr>
          <w:b/>
          <w:bCs/>
        </w:rPr>
        <w:t>State</w:t>
      </w:r>
      <w:r>
        <w:t xml:space="preserve"> </w:t>
      </w:r>
      <w:r w:rsidR="0091302A">
        <w:t>L</w:t>
      </w:r>
      <w:r>
        <w:t>evel</w:t>
      </w:r>
      <w:r w:rsidR="002B5210">
        <w:t>:</w:t>
      </w:r>
      <w:r>
        <w:t xml:space="preserve"> </w:t>
      </w:r>
      <w:r w:rsidR="0091302A">
        <w:t>C</w:t>
      </w:r>
      <w:r w:rsidR="002B5210">
        <w:t>urrently have a</w:t>
      </w:r>
      <w:r w:rsidR="00633CD4">
        <w:t xml:space="preserve"> </w:t>
      </w:r>
      <w:proofErr w:type="gramStart"/>
      <w:r>
        <w:t>one year</w:t>
      </w:r>
      <w:proofErr w:type="gramEnd"/>
      <w:r>
        <w:t xml:space="preserve"> planning</w:t>
      </w:r>
      <w:r w:rsidR="00633CD4">
        <w:t xml:space="preserve"> grant</w:t>
      </w:r>
      <w:r w:rsidR="000434C5">
        <w:t xml:space="preserve"> under </w:t>
      </w:r>
      <w:r w:rsidR="00793642">
        <w:t>the Substance Abuse and Mental Health Services Administration (</w:t>
      </w:r>
      <w:r w:rsidR="000434C5">
        <w:t>SAMHSA</w:t>
      </w:r>
      <w:r w:rsidR="00793642">
        <w:t>)</w:t>
      </w:r>
      <w:r w:rsidR="0068475E">
        <w:t xml:space="preserve"> </w:t>
      </w:r>
      <w:r w:rsidR="00D74C2B">
        <w:t>along with 15 other states.</w:t>
      </w:r>
      <w:r w:rsidR="0023588F">
        <w:t xml:space="preserve"> Planning grant is to prepare to apply to be a CCBHC demonstration state. </w:t>
      </w:r>
      <w:r>
        <w:t xml:space="preserve">If </w:t>
      </w:r>
      <w:r w:rsidR="000434C5">
        <w:t>chosen</w:t>
      </w:r>
      <w:r w:rsidR="001A620C">
        <w:t xml:space="preserve"> by SAMHSA</w:t>
      </w:r>
      <w:r>
        <w:t xml:space="preserve">, </w:t>
      </w:r>
      <w:r w:rsidR="001A620C">
        <w:t>Vermont will have</w:t>
      </w:r>
      <w:r>
        <w:t xml:space="preserve"> 4 years</w:t>
      </w:r>
      <w:r w:rsidR="000434C5">
        <w:t xml:space="preserve"> to be</w:t>
      </w:r>
      <w:r w:rsidR="00101FC3">
        <w:t xml:space="preserve"> a</w:t>
      </w:r>
      <w:r w:rsidR="000434C5">
        <w:t xml:space="preserve"> demonstration state</w:t>
      </w:r>
      <w:r w:rsidR="00D74C2B">
        <w:t xml:space="preserve"> for</w:t>
      </w:r>
      <w:r w:rsidR="00122D0B">
        <w:t xml:space="preserve"> the</w:t>
      </w:r>
      <w:r w:rsidR="00D74C2B">
        <w:t xml:space="preserve"> implementation</w:t>
      </w:r>
      <w:r w:rsidR="00122D0B">
        <w:t xml:space="preserve"> phase</w:t>
      </w:r>
      <w:r w:rsidR="00D74C2B">
        <w:t xml:space="preserve">. </w:t>
      </w:r>
      <w:proofErr w:type="gramStart"/>
      <w:r>
        <w:t>State</w:t>
      </w:r>
      <w:proofErr w:type="gramEnd"/>
      <w:r>
        <w:t xml:space="preserve"> will be responsible for CCBHC </w:t>
      </w:r>
      <w:r w:rsidR="007405DA">
        <w:t xml:space="preserve">official </w:t>
      </w:r>
      <w:r>
        <w:t>certification and oversight</w:t>
      </w:r>
      <w:r w:rsidR="00AB5AF9">
        <w:t>.</w:t>
      </w:r>
    </w:p>
    <w:p w14:paraId="0100ED3E" w14:textId="1B9A0CA9" w:rsidR="005F2469" w:rsidRDefault="005F2469" w:rsidP="00B864FC">
      <w:pPr>
        <w:pStyle w:val="ListParagraph"/>
        <w:spacing w:after="0" w:line="240" w:lineRule="auto"/>
      </w:pPr>
    </w:p>
    <w:p w14:paraId="7FE47E84" w14:textId="245D7658" w:rsidR="005F2469" w:rsidRDefault="005F2469" w:rsidP="0091302A">
      <w:pPr>
        <w:spacing w:after="0" w:line="240" w:lineRule="auto"/>
        <w:ind w:left="720"/>
      </w:pPr>
      <w:r w:rsidRPr="00E76498">
        <w:rPr>
          <w:b/>
          <w:bCs/>
        </w:rPr>
        <w:t>Local</w:t>
      </w:r>
      <w:r w:rsidR="001A620C">
        <w:t xml:space="preserve"> Level:</w:t>
      </w:r>
      <w:r w:rsidR="004F4DDD">
        <w:t xml:space="preserve"> </w:t>
      </w:r>
      <w:r w:rsidR="00121B61">
        <w:t>Community a</w:t>
      </w:r>
      <w:r w:rsidR="00427658">
        <w:t>gencies</w:t>
      </w:r>
      <w:r w:rsidR="004F4DDD">
        <w:t xml:space="preserve"> can </w:t>
      </w:r>
      <w:r w:rsidR="00101FC3">
        <w:t>apply for</w:t>
      </w:r>
      <w:r>
        <w:t xml:space="preserve"> </w:t>
      </w:r>
      <w:r w:rsidR="00EF35D1">
        <w:t xml:space="preserve">grants to </w:t>
      </w:r>
      <w:r w:rsidR="00BE58AC">
        <w:t xml:space="preserve">become a </w:t>
      </w:r>
      <w:r w:rsidR="00427658">
        <w:t>CCHBC</w:t>
      </w:r>
      <w:r w:rsidR="00BE58AC">
        <w:t xml:space="preserve">. These </w:t>
      </w:r>
      <w:r w:rsidR="00442941">
        <w:t>4-</w:t>
      </w:r>
      <w:r w:rsidR="00101FC3">
        <w:t xml:space="preserve">year </w:t>
      </w:r>
      <w:r w:rsidR="00BE58AC">
        <w:t xml:space="preserve">grants provide </w:t>
      </w:r>
      <w:r w:rsidR="00427658">
        <w:t>funding</w:t>
      </w:r>
      <w:r w:rsidR="008354F5">
        <w:t xml:space="preserve"> for </w:t>
      </w:r>
      <w:r w:rsidR="00442941">
        <w:t xml:space="preserve">one year of </w:t>
      </w:r>
      <w:r w:rsidR="008354F5">
        <w:t>planning and 3 years for implementation</w:t>
      </w:r>
      <w:r w:rsidR="00427658">
        <w:t xml:space="preserve">. </w:t>
      </w:r>
      <w:r>
        <w:t xml:space="preserve">VT </w:t>
      </w:r>
      <w:r w:rsidR="00427658">
        <w:t xml:space="preserve">currently </w:t>
      </w:r>
      <w:r>
        <w:t xml:space="preserve">has 5 </w:t>
      </w:r>
      <w:r>
        <w:lastRenderedPageBreak/>
        <w:t>D</w:t>
      </w:r>
      <w:r w:rsidR="00442941">
        <w:t>esignated Agencie</w:t>
      </w:r>
      <w:r>
        <w:t>s</w:t>
      </w:r>
      <w:r w:rsidR="00427658">
        <w:t xml:space="preserve"> that have CCBHC grants </w:t>
      </w:r>
      <w:r w:rsidR="00122D0B">
        <w:t>(CMC, HCRS, HC, RHMS, NKHS)</w:t>
      </w:r>
      <w:r w:rsidR="00736C0D">
        <w:t>.</w:t>
      </w:r>
      <w:r w:rsidR="00AB5AF9">
        <w:t xml:space="preserve"> </w:t>
      </w:r>
      <w:r>
        <w:t xml:space="preserve">SAMSHA </w:t>
      </w:r>
      <w:r w:rsidR="00427658">
        <w:t>provides the</w:t>
      </w:r>
      <w:r>
        <w:t xml:space="preserve"> </w:t>
      </w:r>
      <w:r w:rsidR="00E76498">
        <w:t>oversigh</w:t>
      </w:r>
      <w:r w:rsidR="00122D0B">
        <w:t xml:space="preserve">t. </w:t>
      </w:r>
      <w:r w:rsidR="00736C0D">
        <w:t xml:space="preserve">SAMHSA does not officially certify </w:t>
      </w:r>
      <w:r w:rsidR="00BA565B">
        <w:t xml:space="preserve">but provides oversight to ensure services are </w:t>
      </w:r>
      <w:r w:rsidR="0023625A">
        <w:t>meeting criteria.</w:t>
      </w:r>
    </w:p>
    <w:p w14:paraId="720B1416" w14:textId="77777777" w:rsidR="0023625A" w:rsidRDefault="0023625A" w:rsidP="00B864FC">
      <w:pPr>
        <w:spacing w:after="0" w:line="240" w:lineRule="auto"/>
        <w:rPr>
          <w:b/>
          <w:bCs/>
        </w:rPr>
      </w:pPr>
    </w:p>
    <w:p w14:paraId="36FF7EAD" w14:textId="049C0F7E" w:rsidR="008420CD" w:rsidRDefault="00427658" w:rsidP="00B864FC">
      <w:pPr>
        <w:spacing w:after="0" w:line="240" w:lineRule="auto"/>
      </w:pPr>
      <w:r w:rsidRPr="00140D63">
        <w:rPr>
          <w:b/>
          <w:bCs/>
        </w:rPr>
        <w:t xml:space="preserve">There are </w:t>
      </w:r>
      <w:r w:rsidR="005F2469" w:rsidRPr="00140D63">
        <w:rPr>
          <w:b/>
          <w:bCs/>
        </w:rPr>
        <w:t>Six Key Areas</w:t>
      </w:r>
      <w:r w:rsidRPr="00140D63">
        <w:rPr>
          <w:b/>
          <w:bCs/>
        </w:rPr>
        <w:t xml:space="preserve"> of the CCBHC</w:t>
      </w:r>
      <w:r w:rsidR="005F2469">
        <w:t xml:space="preserve"> </w:t>
      </w:r>
    </w:p>
    <w:p w14:paraId="1671B2C0" w14:textId="77777777" w:rsidR="007941D8" w:rsidRDefault="005F2469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Staffing/Availability of services</w:t>
      </w:r>
    </w:p>
    <w:p w14:paraId="1073930B" w14:textId="77777777" w:rsidR="007941D8" w:rsidRDefault="005F2469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Care coordination</w:t>
      </w:r>
    </w:p>
    <w:p w14:paraId="612F07D9" w14:textId="77777777" w:rsidR="007941D8" w:rsidRDefault="005F2469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Scope of services</w:t>
      </w:r>
    </w:p>
    <w:p w14:paraId="4EF7709C" w14:textId="77777777" w:rsidR="007941D8" w:rsidRDefault="005F2469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Quality and other reporting</w:t>
      </w:r>
    </w:p>
    <w:p w14:paraId="7902F5FB" w14:textId="77777777" w:rsidR="007941D8" w:rsidRDefault="005F2469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Organization</w:t>
      </w:r>
      <w:r w:rsidR="001A1079">
        <w:t xml:space="preserve"> Authority</w:t>
      </w:r>
    </w:p>
    <w:p w14:paraId="25C37E44" w14:textId="0A26E1D2" w:rsidR="005F2469" w:rsidRDefault="007941D8" w:rsidP="00B864FC">
      <w:pPr>
        <w:pStyle w:val="ListParagraph"/>
        <w:numPr>
          <w:ilvl w:val="0"/>
          <w:numId w:val="8"/>
        </w:numPr>
        <w:spacing w:after="0" w:line="240" w:lineRule="auto"/>
      </w:pPr>
      <w:r>
        <w:t>G</w:t>
      </w:r>
      <w:r w:rsidR="005F2469">
        <w:t>overnance and accreditation</w:t>
      </w:r>
    </w:p>
    <w:p w14:paraId="262E327A" w14:textId="77777777" w:rsidR="00EB6A53" w:rsidRDefault="00EB6A53" w:rsidP="00EB6A53">
      <w:pPr>
        <w:pStyle w:val="ListParagraph"/>
        <w:spacing w:after="0" w:line="240" w:lineRule="auto"/>
        <w:ind w:left="1080"/>
        <w:rPr>
          <w:b/>
          <w:bCs/>
        </w:rPr>
      </w:pPr>
    </w:p>
    <w:p w14:paraId="2CE631F7" w14:textId="1E9DC8D4" w:rsidR="00E76498" w:rsidRPr="006567A8" w:rsidRDefault="00E76498" w:rsidP="00F34CD6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6567A8">
        <w:rPr>
          <w:b/>
          <w:bCs/>
        </w:rPr>
        <w:t>CCBHC has 9 core services</w:t>
      </w:r>
      <w:r w:rsidR="004B6B7B" w:rsidRPr="00F34CD6">
        <w:rPr>
          <w:b/>
          <w:bCs/>
        </w:rPr>
        <w:t xml:space="preserve"> </w:t>
      </w:r>
      <w:r w:rsidR="00F34CD6">
        <w:rPr>
          <w:b/>
          <w:bCs/>
        </w:rPr>
        <w:t>under</w:t>
      </w:r>
      <w:r w:rsidR="004B6B7B" w:rsidRPr="00F34CD6">
        <w:rPr>
          <w:b/>
          <w:bCs/>
        </w:rPr>
        <w:t xml:space="preserve"> Scope of Services</w:t>
      </w:r>
      <w:r w:rsidR="00FC304F">
        <w:rPr>
          <w:b/>
          <w:bCs/>
        </w:rPr>
        <w:t>:</w:t>
      </w:r>
    </w:p>
    <w:p w14:paraId="7D768D3C" w14:textId="60FB5298" w:rsidR="00E76498" w:rsidRDefault="00E76498" w:rsidP="00B864FC">
      <w:pPr>
        <w:pStyle w:val="ListParagraph"/>
        <w:numPr>
          <w:ilvl w:val="0"/>
          <w:numId w:val="2"/>
        </w:numPr>
        <w:spacing w:after="0" w:line="240" w:lineRule="auto"/>
      </w:pPr>
      <w:r>
        <w:t>Crisis</w:t>
      </w:r>
      <w:r w:rsidR="00541A02">
        <w:t xml:space="preserve"> </w:t>
      </w:r>
      <w:r w:rsidR="00A02D5F">
        <w:t>s</w:t>
      </w:r>
      <w:r w:rsidR="008256B4">
        <w:t>ervices</w:t>
      </w:r>
    </w:p>
    <w:p w14:paraId="62655D63" w14:textId="7159D719" w:rsidR="00E76498" w:rsidRDefault="00E76498" w:rsidP="00B864FC">
      <w:pPr>
        <w:pStyle w:val="ListParagraph"/>
        <w:numPr>
          <w:ilvl w:val="0"/>
          <w:numId w:val="2"/>
        </w:numPr>
        <w:spacing w:after="0" w:line="240" w:lineRule="auto"/>
      </w:pPr>
      <w:r>
        <w:t>Screening, assessment</w:t>
      </w:r>
      <w:r w:rsidR="00EB6A53">
        <w:t>,</w:t>
      </w:r>
      <w:r w:rsidR="000F476E">
        <w:t xml:space="preserve"> and diagnosis</w:t>
      </w:r>
    </w:p>
    <w:p w14:paraId="537E1985" w14:textId="0F01B191" w:rsidR="00A03F0C" w:rsidRDefault="00A03F0C" w:rsidP="00B864FC">
      <w:pPr>
        <w:pStyle w:val="ListParagraph"/>
        <w:numPr>
          <w:ilvl w:val="0"/>
          <w:numId w:val="2"/>
        </w:numPr>
        <w:spacing w:after="0" w:line="240" w:lineRule="auto"/>
      </w:pPr>
      <w:r>
        <w:t>Person-centered and family-centered treatment planning</w:t>
      </w:r>
    </w:p>
    <w:p w14:paraId="67F9F38B" w14:textId="77777777" w:rsidR="006C4CD7" w:rsidRDefault="006C4CD7" w:rsidP="006C4CD7">
      <w:pPr>
        <w:pStyle w:val="ListParagraph"/>
        <w:numPr>
          <w:ilvl w:val="0"/>
          <w:numId w:val="2"/>
        </w:numPr>
        <w:spacing w:after="0" w:line="240" w:lineRule="auto"/>
      </w:pPr>
      <w:r>
        <w:t>Outpatient mental health and substance use services</w:t>
      </w:r>
    </w:p>
    <w:p w14:paraId="5D4CB294" w14:textId="77777777" w:rsidR="006C4CD7" w:rsidRDefault="006C4CD7" w:rsidP="006C4CD7">
      <w:pPr>
        <w:pStyle w:val="ListParagraph"/>
        <w:numPr>
          <w:ilvl w:val="0"/>
          <w:numId w:val="2"/>
        </w:numPr>
        <w:spacing w:after="0" w:line="240" w:lineRule="auto"/>
      </w:pPr>
      <w:r>
        <w:t>Primary care screening and monitoring</w:t>
      </w:r>
    </w:p>
    <w:p w14:paraId="26E9C418" w14:textId="77777777" w:rsidR="00DE0A1D" w:rsidRDefault="00DE0A1D" w:rsidP="00DE0A1D">
      <w:pPr>
        <w:pStyle w:val="ListParagraph"/>
        <w:numPr>
          <w:ilvl w:val="0"/>
          <w:numId w:val="2"/>
        </w:numPr>
        <w:spacing w:after="0" w:line="240" w:lineRule="auto"/>
      </w:pPr>
      <w:r>
        <w:t>Targeted case management services</w:t>
      </w:r>
    </w:p>
    <w:p w14:paraId="6E550B9E" w14:textId="00122766" w:rsidR="00E76498" w:rsidRDefault="00541A02" w:rsidP="00B864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Psychiatric </w:t>
      </w:r>
      <w:r w:rsidR="00F92BF5">
        <w:t xml:space="preserve">Rehabilitation </w:t>
      </w:r>
      <w:r w:rsidR="00E76498">
        <w:t>(</w:t>
      </w:r>
      <w:r w:rsidR="007C1AE8">
        <w:t xml:space="preserve">currently </w:t>
      </w:r>
      <w:r w:rsidR="00F92BF5">
        <w:t xml:space="preserve">known in VT as </w:t>
      </w:r>
      <w:r w:rsidR="0097772A">
        <w:t xml:space="preserve">Community Rehabilitation and Treatment </w:t>
      </w:r>
      <w:r w:rsidR="007C1AE8">
        <w:t>[</w:t>
      </w:r>
      <w:r w:rsidR="0097772A">
        <w:t>CRT</w:t>
      </w:r>
      <w:r w:rsidR="007C1AE8">
        <w:t>]</w:t>
      </w:r>
      <w:r w:rsidR="0097772A">
        <w:t xml:space="preserve"> or Community Support</w:t>
      </w:r>
      <w:r w:rsidR="007C1AE8">
        <w:t xml:space="preserve"> Program [CSP]).</w:t>
      </w:r>
    </w:p>
    <w:p w14:paraId="07B16A6F" w14:textId="77777777" w:rsidR="00A02D5F" w:rsidRDefault="00A02D5F" w:rsidP="00A02D5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Peer Supports and Family/Caregiver Supports </w:t>
      </w:r>
    </w:p>
    <w:p w14:paraId="5842A6BF" w14:textId="4E123A15" w:rsidR="00633CD4" w:rsidRDefault="008256B4" w:rsidP="00B864FC">
      <w:pPr>
        <w:pStyle w:val="ListParagraph"/>
        <w:numPr>
          <w:ilvl w:val="0"/>
          <w:numId w:val="2"/>
        </w:numPr>
        <w:spacing w:after="0" w:line="240" w:lineRule="auto"/>
      </w:pPr>
      <w:r>
        <w:t>Community</w:t>
      </w:r>
      <w:r w:rsidR="00E76498">
        <w:t xml:space="preserve"> based</w:t>
      </w:r>
      <w:r w:rsidR="008A6DFA">
        <w:t xml:space="preserve"> mental health care for </w:t>
      </w:r>
      <w:r w:rsidR="008405D1">
        <w:t>v</w:t>
      </w:r>
      <w:r>
        <w:t>eterans</w:t>
      </w:r>
      <w:r w:rsidR="008405D1">
        <w:t xml:space="preserve"> and </w:t>
      </w:r>
      <w:r w:rsidR="000F476E">
        <w:t>uniformed service members</w:t>
      </w:r>
    </w:p>
    <w:p w14:paraId="25E8486F" w14:textId="11908823" w:rsidR="00E76498" w:rsidRDefault="00E76498" w:rsidP="00B864FC">
      <w:pPr>
        <w:pStyle w:val="ListParagraph"/>
        <w:spacing w:after="0" w:line="240" w:lineRule="auto"/>
      </w:pPr>
    </w:p>
    <w:p w14:paraId="70C36162" w14:textId="71D982A3" w:rsidR="00E76498" w:rsidRDefault="00660AFB" w:rsidP="00B864FC">
      <w:pPr>
        <w:pStyle w:val="ListParagraph"/>
        <w:numPr>
          <w:ilvl w:val="0"/>
          <w:numId w:val="5"/>
        </w:numPr>
        <w:spacing w:after="0" w:line="240" w:lineRule="auto"/>
      </w:pPr>
      <w:r>
        <w:t>CCBHC w</w:t>
      </w:r>
      <w:r w:rsidR="00E76498">
        <w:t xml:space="preserve">ill serve any individual </w:t>
      </w:r>
      <w:r w:rsidR="00661B19">
        <w:t xml:space="preserve">in </w:t>
      </w:r>
      <w:r w:rsidR="00E76498">
        <w:t xml:space="preserve">need of care regardless of </w:t>
      </w:r>
      <w:r w:rsidR="0002309F">
        <w:t>severity</w:t>
      </w:r>
      <w:r>
        <w:t xml:space="preserve"> or complexity</w:t>
      </w:r>
      <w:r w:rsidR="00E76498">
        <w:t xml:space="preserve"> of need, location, ability to pay. </w:t>
      </w:r>
    </w:p>
    <w:p w14:paraId="5909B945" w14:textId="27E3329B" w:rsidR="00E76498" w:rsidRDefault="00E76498" w:rsidP="00B864FC">
      <w:pPr>
        <w:pStyle w:val="ListParagraph"/>
        <w:numPr>
          <w:ilvl w:val="0"/>
          <w:numId w:val="5"/>
        </w:numPr>
        <w:spacing w:after="0" w:line="240" w:lineRule="auto"/>
      </w:pPr>
      <w:r w:rsidRPr="0002309F">
        <w:t>Expanding</w:t>
      </w:r>
      <w:r>
        <w:t xml:space="preserve"> services</w:t>
      </w:r>
      <w:r w:rsidR="006567A8">
        <w:t xml:space="preserve"> and access to quality care</w:t>
      </w:r>
      <w:r>
        <w:t xml:space="preserve"> is a </w:t>
      </w:r>
      <w:r w:rsidR="006567A8">
        <w:t>core</w:t>
      </w:r>
      <w:r>
        <w:t xml:space="preserve"> part of CCBHC</w:t>
      </w:r>
    </w:p>
    <w:p w14:paraId="38765934" w14:textId="0BA56E8E" w:rsidR="008420CD" w:rsidRDefault="008420CD" w:rsidP="00B864FC">
      <w:pPr>
        <w:pStyle w:val="ListParagraph"/>
        <w:numPr>
          <w:ilvl w:val="0"/>
          <w:numId w:val="5"/>
        </w:numPr>
        <w:spacing w:after="0" w:line="240" w:lineRule="auto"/>
      </w:pPr>
      <w:r>
        <w:t>Community needs to drive the services</w:t>
      </w:r>
      <w:r w:rsidR="00660AFB">
        <w:t xml:space="preserve"> provided</w:t>
      </w:r>
    </w:p>
    <w:p w14:paraId="2F48FC34" w14:textId="78102F13" w:rsidR="008420CD" w:rsidRDefault="008420CD" w:rsidP="00B864FC">
      <w:pPr>
        <w:pStyle w:val="ListParagraph"/>
        <w:numPr>
          <w:ilvl w:val="0"/>
          <w:numId w:val="5"/>
        </w:numPr>
        <w:spacing w:after="0" w:line="240" w:lineRule="auto"/>
      </w:pPr>
      <w:r>
        <w:t>Evidence</w:t>
      </w:r>
      <w:r w:rsidR="00AB2AEC">
        <w:t>-</w:t>
      </w:r>
      <w:r>
        <w:t>based practices</w:t>
      </w:r>
      <w:r w:rsidR="00397ED4">
        <w:t xml:space="preserve"> are </w:t>
      </w:r>
      <w:r w:rsidR="00AB2AEC">
        <w:t xml:space="preserve">made </w:t>
      </w:r>
      <w:r w:rsidR="00397ED4">
        <w:t xml:space="preserve">available </w:t>
      </w:r>
      <w:r>
        <w:t>based on community needs</w:t>
      </w:r>
    </w:p>
    <w:p w14:paraId="1E002857" w14:textId="1D277064" w:rsidR="008420CD" w:rsidRDefault="008420CD" w:rsidP="00B864FC">
      <w:pPr>
        <w:pStyle w:val="ListParagraph"/>
        <w:numPr>
          <w:ilvl w:val="0"/>
          <w:numId w:val="5"/>
        </w:numPr>
        <w:spacing w:after="0" w:line="240" w:lineRule="auto"/>
      </w:pPr>
      <w:r>
        <w:t>CCBHC</w:t>
      </w:r>
      <w:r w:rsidR="003631B1">
        <w:t>s</w:t>
      </w:r>
      <w:r>
        <w:t xml:space="preserve"> to be funded </w:t>
      </w:r>
      <w:r w:rsidR="006567A8">
        <w:t>with</w:t>
      </w:r>
      <w:r w:rsidR="006E4B4F">
        <w:t xml:space="preserve"> enhanced</w:t>
      </w:r>
      <w:r w:rsidR="006567A8">
        <w:t xml:space="preserve"> match Medicaid dollars </w:t>
      </w:r>
      <w:r>
        <w:t>for the expanded service</w:t>
      </w:r>
      <w:r w:rsidR="00B35C15">
        <w:t>s</w:t>
      </w:r>
    </w:p>
    <w:p w14:paraId="37AE36B5" w14:textId="53958333" w:rsidR="00B35C15" w:rsidRPr="002118CA" w:rsidRDefault="00B35C15" w:rsidP="00B864FC">
      <w:pPr>
        <w:pStyle w:val="ListParagraph"/>
        <w:numPr>
          <w:ilvl w:val="0"/>
          <w:numId w:val="5"/>
        </w:numPr>
        <w:spacing w:after="0" w:line="240" w:lineRule="auto"/>
      </w:pPr>
      <w:r>
        <w:t>Current challenges in Vermont includ</w:t>
      </w:r>
      <w:r w:rsidR="00397ED4">
        <w:t>e</w:t>
      </w:r>
      <w:r w:rsidR="003631B1">
        <w:t>,</w:t>
      </w:r>
      <w:r>
        <w:t xml:space="preserve"> but not limited to</w:t>
      </w:r>
      <w:r w:rsidR="003631B1">
        <w:t>,</w:t>
      </w:r>
      <w:r>
        <w:t xml:space="preserve"> constraints on funding, health equity, achieving mental health and substance use support parity. CCBHC</w:t>
      </w:r>
      <w:r w:rsidR="0032441D">
        <w:t xml:space="preserve"> </w:t>
      </w:r>
      <w:r w:rsidR="0024667A">
        <w:t>provides</w:t>
      </w:r>
      <w:r w:rsidR="0032441D">
        <w:t xml:space="preserve"> </w:t>
      </w:r>
      <w:r w:rsidR="00DA0F73">
        <w:t xml:space="preserve">many </w:t>
      </w:r>
      <w:r w:rsidR="00B770ED">
        <w:t>opportunit</w:t>
      </w:r>
      <w:r w:rsidR="00DA0F73">
        <w:t xml:space="preserve">ies </w:t>
      </w:r>
      <w:r w:rsidR="009245FD">
        <w:t>to address</w:t>
      </w:r>
      <w:r w:rsidR="00B770ED">
        <w:t xml:space="preserve"> these challenges </w:t>
      </w:r>
      <w:r w:rsidR="004153E2">
        <w:t xml:space="preserve">and </w:t>
      </w:r>
      <w:r w:rsidR="009245FD">
        <w:t xml:space="preserve">the </w:t>
      </w:r>
      <w:r w:rsidR="00B5627F">
        <w:t>opportunity to include</w:t>
      </w:r>
      <w:r w:rsidR="004153E2">
        <w:t xml:space="preserve"> the</w:t>
      </w:r>
      <w:r>
        <w:t xml:space="preserve"> community</w:t>
      </w:r>
      <w:r w:rsidR="004153E2">
        <w:t>’s input through the</w:t>
      </w:r>
      <w:r>
        <w:t xml:space="preserve"> community needs assessment</w:t>
      </w:r>
      <w:r w:rsidR="00B770ED">
        <w:t>s</w:t>
      </w:r>
      <w:r>
        <w:t xml:space="preserve"> (every 3 years)</w:t>
      </w:r>
      <w:r w:rsidR="00B770ED">
        <w:t xml:space="preserve"> to drive the </w:t>
      </w:r>
      <w:r w:rsidR="00B62EAD">
        <w:t>services</w:t>
      </w:r>
      <w:r>
        <w:t>, build</w:t>
      </w:r>
      <w:r w:rsidR="00B770ED">
        <w:t xml:space="preserve">ing </w:t>
      </w:r>
      <w:r>
        <w:t xml:space="preserve">on </w:t>
      </w:r>
      <w:r w:rsidR="00B5627F">
        <w:t xml:space="preserve">the systems’ </w:t>
      </w:r>
      <w:r>
        <w:t xml:space="preserve">current strengths, </w:t>
      </w:r>
      <w:r w:rsidR="002E49E4">
        <w:t>increas</w:t>
      </w:r>
      <w:r w:rsidR="00316114">
        <w:t>ing</w:t>
      </w:r>
      <w:r>
        <w:t xml:space="preserve"> transparen</w:t>
      </w:r>
      <w:r w:rsidR="00374191">
        <w:t>cy</w:t>
      </w:r>
      <w:r w:rsidR="00316114">
        <w:t>,</w:t>
      </w:r>
      <w:r w:rsidR="002E49E4">
        <w:t xml:space="preserve"> and </w:t>
      </w:r>
      <w:r w:rsidR="00F96440">
        <w:t xml:space="preserve">developing a </w:t>
      </w:r>
      <w:r w:rsidR="002E49E4">
        <w:t>responsive budget.</w:t>
      </w:r>
    </w:p>
    <w:p w14:paraId="3C417E7A" w14:textId="77777777" w:rsidR="00316114" w:rsidRDefault="00316114" w:rsidP="00B864FC">
      <w:pPr>
        <w:spacing w:after="0" w:line="240" w:lineRule="auto"/>
        <w:rPr>
          <w:b/>
          <w:bCs/>
        </w:rPr>
      </w:pPr>
    </w:p>
    <w:p w14:paraId="6A1E9343" w14:textId="7B9F5223" w:rsidR="00140D63" w:rsidRPr="006A06BB" w:rsidRDefault="00140D63" w:rsidP="00B864FC">
      <w:pPr>
        <w:spacing w:after="0" w:line="240" w:lineRule="auto"/>
        <w:rPr>
          <w:b/>
          <w:bCs/>
        </w:rPr>
      </w:pPr>
      <w:r w:rsidRPr="006A06BB">
        <w:rPr>
          <w:b/>
          <w:bCs/>
        </w:rPr>
        <w:t xml:space="preserve">Activities </w:t>
      </w:r>
      <w:r w:rsidR="003140C4">
        <w:rPr>
          <w:b/>
          <w:bCs/>
        </w:rPr>
        <w:t>C</w:t>
      </w:r>
      <w:r w:rsidRPr="006A06BB">
        <w:rPr>
          <w:b/>
          <w:bCs/>
        </w:rPr>
        <w:t>ompleted to Date</w:t>
      </w:r>
      <w:r w:rsidR="008420CD" w:rsidRPr="006A06BB">
        <w:rPr>
          <w:b/>
          <w:bCs/>
        </w:rPr>
        <w:t>/ Timeline</w:t>
      </w:r>
    </w:p>
    <w:p w14:paraId="55EBB5E8" w14:textId="65156077" w:rsidR="00633CD4" w:rsidRDefault="006567A8" w:rsidP="00B864FC">
      <w:pPr>
        <w:pStyle w:val="ListParagraph"/>
        <w:numPr>
          <w:ilvl w:val="0"/>
          <w:numId w:val="6"/>
        </w:numPr>
        <w:spacing w:after="0" w:line="240" w:lineRule="auto"/>
      </w:pPr>
      <w:r>
        <w:t>The state is</w:t>
      </w:r>
      <w:r w:rsidR="00140D63" w:rsidRPr="007E70E4">
        <w:t xml:space="preserve"> currently in phase 1</w:t>
      </w:r>
      <w:r w:rsidR="00686F23">
        <w:t>: the</w:t>
      </w:r>
      <w:r w:rsidR="00140D63" w:rsidRPr="007E70E4">
        <w:t xml:space="preserve"> </w:t>
      </w:r>
      <w:r>
        <w:t>one</w:t>
      </w:r>
      <w:r w:rsidR="00134887">
        <w:t>-</w:t>
      </w:r>
      <w:r>
        <w:t xml:space="preserve">year </w:t>
      </w:r>
      <w:r w:rsidR="00140D63" w:rsidRPr="007E70E4">
        <w:t>planning grant</w:t>
      </w:r>
      <w:r w:rsidR="00140D63">
        <w:t xml:space="preserve">. </w:t>
      </w:r>
      <w:r w:rsidR="00134887">
        <w:t>Planning activities</w:t>
      </w:r>
      <w:r w:rsidR="00140D63">
        <w:t xml:space="preserve"> </w:t>
      </w:r>
      <w:r>
        <w:t xml:space="preserve">began </w:t>
      </w:r>
      <w:r w:rsidR="00140D63">
        <w:t xml:space="preserve">in July </w:t>
      </w:r>
      <w:r w:rsidR="00134887">
        <w:t xml:space="preserve">2023 </w:t>
      </w:r>
      <w:r w:rsidR="00140D63">
        <w:t xml:space="preserve">after legislative approval. </w:t>
      </w:r>
      <w:r w:rsidR="00134887">
        <w:t xml:space="preserve">The state </w:t>
      </w:r>
      <w:r w:rsidR="00F51DDB">
        <w:t>has been working with interagency</w:t>
      </w:r>
      <w:r w:rsidR="00140D63">
        <w:t xml:space="preserve"> </w:t>
      </w:r>
      <w:r w:rsidR="00620C55">
        <w:t>representatives on state-level teams</w:t>
      </w:r>
      <w:r w:rsidR="003140C4">
        <w:t xml:space="preserve"> to develop certification criteria</w:t>
      </w:r>
      <w:r w:rsidR="00664CD8">
        <w:t xml:space="preserve"> and</w:t>
      </w:r>
      <w:r w:rsidR="00C1165D">
        <w:t xml:space="preserve"> determine payment methodologies</w:t>
      </w:r>
      <w:r w:rsidR="00140D63">
        <w:t>,</w:t>
      </w:r>
      <w:r w:rsidR="00C424CF">
        <w:t xml:space="preserve"> engag</w:t>
      </w:r>
      <w:r w:rsidR="00620C55">
        <w:t>ing</w:t>
      </w:r>
      <w:r w:rsidR="00C424CF">
        <w:t xml:space="preserve"> with </w:t>
      </w:r>
      <w:r w:rsidR="00620C55">
        <w:t xml:space="preserve">a </w:t>
      </w:r>
      <w:r w:rsidR="00C424CF">
        <w:t>consultant</w:t>
      </w:r>
      <w:r w:rsidR="008D314E">
        <w:t xml:space="preserve">, </w:t>
      </w:r>
      <w:r w:rsidR="006D4D1D">
        <w:t xml:space="preserve">meeting with designated agencies, </w:t>
      </w:r>
      <w:r w:rsidR="008D314E">
        <w:t>conducting</w:t>
      </w:r>
      <w:r w:rsidR="00140D63">
        <w:t xml:space="preserve"> community engag</w:t>
      </w:r>
      <w:r>
        <w:t>ement</w:t>
      </w:r>
      <w:r w:rsidR="008D314E">
        <w:t xml:space="preserve"> groups</w:t>
      </w:r>
      <w:r w:rsidR="00620C55">
        <w:t xml:space="preserve"> and</w:t>
      </w:r>
      <w:r w:rsidR="00D51BF9">
        <w:t xml:space="preserve"> online surveys, </w:t>
      </w:r>
      <w:r w:rsidR="006D4D1D">
        <w:t xml:space="preserve">and developing </w:t>
      </w:r>
      <w:r w:rsidR="00D51BF9">
        <w:t>this steering committee.</w:t>
      </w:r>
      <w:r w:rsidR="008A5DF3">
        <w:t xml:space="preserve"> Two sites </w:t>
      </w:r>
      <w:r w:rsidR="0028141B">
        <w:t xml:space="preserve">were </w:t>
      </w:r>
      <w:r w:rsidR="008A5DF3">
        <w:t>chosen through a competitive application process to pursue certification for the demonstration</w:t>
      </w:r>
      <w:r w:rsidR="0028141B">
        <w:t xml:space="preserve"> application</w:t>
      </w:r>
      <w:r w:rsidR="008A5DF3">
        <w:t>:</w:t>
      </w:r>
      <w:r w:rsidR="00140D63">
        <w:t xml:space="preserve"> C</w:t>
      </w:r>
      <w:r w:rsidR="00D51BF9">
        <w:t>lara Martin Center</w:t>
      </w:r>
      <w:r w:rsidR="00140D63">
        <w:t xml:space="preserve"> </w:t>
      </w:r>
      <w:r w:rsidR="0028141B">
        <w:t xml:space="preserve">(CMC) </w:t>
      </w:r>
      <w:r w:rsidR="00140D63">
        <w:t>and R</w:t>
      </w:r>
      <w:r w:rsidR="00D51BF9">
        <w:t>utland Mental Health</w:t>
      </w:r>
      <w:r w:rsidR="0028141B">
        <w:t xml:space="preserve"> Services (RMHS)</w:t>
      </w:r>
      <w:r w:rsidR="00D51BF9">
        <w:t xml:space="preserve">. </w:t>
      </w:r>
      <w:r w:rsidR="00FB6B2B">
        <w:t>Vermont w</w:t>
      </w:r>
      <w:r w:rsidR="00D51BF9">
        <w:t xml:space="preserve">ill apply </w:t>
      </w:r>
      <w:r w:rsidR="00FB6B2B">
        <w:t xml:space="preserve">to be a demonstration state </w:t>
      </w:r>
      <w:r w:rsidR="00D51BF9">
        <w:t xml:space="preserve">in March 2024. </w:t>
      </w:r>
      <w:r w:rsidR="00705764">
        <w:t>I</w:t>
      </w:r>
      <w:r w:rsidR="00D02FD1">
        <w:t xml:space="preserve">f </w:t>
      </w:r>
      <w:r w:rsidR="00D51BF9">
        <w:t xml:space="preserve">VT is </w:t>
      </w:r>
      <w:r w:rsidR="00D02FD1">
        <w:t xml:space="preserve">not chosen as one the 10 states, </w:t>
      </w:r>
      <w:r w:rsidR="003C53DC">
        <w:t>the state</w:t>
      </w:r>
      <w:r w:rsidR="00D02FD1">
        <w:t xml:space="preserve"> can re-apply in 2026</w:t>
      </w:r>
      <w:r w:rsidR="00D92414">
        <w:t xml:space="preserve">.  </w:t>
      </w:r>
    </w:p>
    <w:p w14:paraId="137AFA6C" w14:textId="77777777" w:rsidR="003C53DC" w:rsidRDefault="003C53DC" w:rsidP="00B864FC">
      <w:pPr>
        <w:spacing w:after="0" w:line="240" w:lineRule="auto"/>
        <w:rPr>
          <w:b/>
          <w:bCs/>
        </w:rPr>
      </w:pPr>
    </w:p>
    <w:p w14:paraId="4EC03C29" w14:textId="1025C172" w:rsidR="005629F9" w:rsidRPr="0011633F" w:rsidRDefault="005629F9" w:rsidP="00B864FC">
      <w:pPr>
        <w:spacing w:after="0" w:line="240" w:lineRule="auto"/>
        <w:rPr>
          <w:b/>
          <w:bCs/>
        </w:rPr>
      </w:pPr>
      <w:r w:rsidRPr="0011633F">
        <w:rPr>
          <w:b/>
          <w:bCs/>
        </w:rPr>
        <w:lastRenderedPageBreak/>
        <w:t>Next Steps</w:t>
      </w:r>
      <w:r w:rsidR="00B458E9">
        <w:rPr>
          <w:b/>
          <w:bCs/>
        </w:rPr>
        <w:t xml:space="preserve"> – draft </w:t>
      </w:r>
      <w:r w:rsidR="0011633F" w:rsidRPr="0011633F">
        <w:rPr>
          <w:b/>
          <w:bCs/>
        </w:rPr>
        <w:t>topics for future meetings</w:t>
      </w:r>
      <w:r w:rsidRPr="0011633F">
        <w:rPr>
          <w:b/>
          <w:bCs/>
        </w:rPr>
        <w:t xml:space="preserve">: </w:t>
      </w:r>
    </w:p>
    <w:p w14:paraId="31DF4469" w14:textId="219143FD" w:rsidR="005629F9" w:rsidRDefault="00F31F51" w:rsidP="0055656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Review </w:t>
      </w:r>
      <w:r w:rsidR="00915AA5">
        <w:t>SAMHSA 2023 certification c</w:t>
      </w:r>
      <w:r w:rsidR="005629F9">
        <w:t>riteria</w:t>
      </w:r>
      <w:r w:rsidR="00915AA5">
        <w:t xml:space="preserve"> in more detail</w:t>
      </w:r>
      <w:r w:rsidR="005629F9">
        <w:t xml:space="preserve">, VT </w:t>
      </w:r>
      <w:r w:rsidR="003B5F71">
        <w:t>discretionary criteria (s</w:t>
      </w:r>
      <w:r w:rsidR="005629F9">
        <w:t xml:space="preserve">tate can add criteria and </w:t>
      </w:r>
      <w:r w:rsidR="00603DDE">
        <w:t xml:space="preserve">specific </w:t>
      </w:r>
      <w:r w:rsidR="005629F9">
        <w:t>details</w:t>
      </w:r>
      <w:r w:rsidR="00603DDE">
        <w:t xml:space="preserve"> to personalize the certification based on Vermont’s population and specific needs).</w:t>
      </w:r>
    </w:p>
    <w:p w14:paraId="4BB73E14" w14:textId="6A2E5519" w:rsidR="005629F9" w:rsidRDefault="005629F9" w:rsidP="0055656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Share feedback State has </w:t>
      </w:r>
      <w:r w:rsidR="00603DDE">
        <w:t xml:space="preserve">received </w:t>
      </w:r>
      <w:r>
        <w:t xml:space="preserve">from </w:t>
      </w:r>
      <w:r w:rsidR="006A06BB">
        <w:t xml:space="preserve">community </w:t>
      </w:r>
      <w:r w:rsidR="0011633F">
        <w:t>meetings and online surveys</w:t>
      </w:r>
    </w:p>
    <w:p w14:paraId="7FDDC8E5" w14:textId="4E822C20" w:rsidR="005629F9" w:rsidRDefault="0068709C" w:rsidP="0055656A">
      <w:pPr>
        <w:pStyle w:val="ListParagraph"/>
        <w:numPr>
          <w:ilvl w:val="0"/>
          <w:numId w:val="6"/>
        </w:numPr>
        <w:spacing w:after="0" w:line="240" w:lineRule="auto"/>
      </w:pPr>
      <w:r>
        <w:t>Discuss</w:t>
      </w:r>
      <w:r w:rsidR="005629F9">
        <w:t xml:space="preserve"> </w:t>
      </w:r>
      <w:r w:rsidR="000976A5">
        <w:t xml:space="preserve">quality, </w:t>
      </w:r>
      <w:r w:rsidR="005629F9">
        <w:t>data</w:t>
      </w:r>
      <w:r w:rsidR="000976A5">
        <w:t>, and</w:t>
      </w:r>
      <w:r w:rsidR="005629F9">
        <w:t xml:space="preserve"> outcome </w:t>
      </w:r>
      <w:r w:rsidR="0011633F">
        <w:t>requirements</w:t>
      </w:r>
    </w:p>
    <w:p w14:paraId="6AF2F744" w14:textId="72E3A67B" w:rsidR="005629F9" w:rsidRDefault="005629F9" w:rsidP="0055656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Funding </w:t>
      </w:r>
      <w:r w:rsidR="0011633F">
        <w:t xml:space="preserve">and governance of </w:t>
      </w:r>
      <w:r>
        <w:t>CCBHC</w:t>
      </w:r>
      <w:r w:rsidR="0068709C">
        <w:t>s</w:t>
      </w:r>
    </w:p>
    <w:p w14:paraId="2F8FF3D1" w14:textId="62BD64F3" w:rsidR="005629F9" w:rsidRDefault="00B6455B" w:rsidP="0055656A">
      <w:pPr>
        <w:pStyle w:val="ListParagraph"/>
        <w:numPr>
          <w:ilvl w:val="0"/>
          <w:numId w:val="6"/>
        </w:numPr>
        <w:spacing w:after="0" w:line="240" w:lineRule="auto"/>
      </w:pPr>
      <w:r>
        <w:t>Discuss t</w:t>
      </w:r>
      <w:r w:rsidR="005629F9">
        <w:t xml:space="preserve">he ongoing certification process </w:t>
      </w:r>
    </w:p>
    <w:p w14:paraId="5A249C88" w14:textId="77777777" w:rsidR="009458AA" w:rsidRDefault="009458AA" w:rsidP="009458AA">
      <w:pPr>
        <w:spacing w:after="0" w:line="240" w:lineRule="auto"/>
      </w:pPr>
    </w:p>
    <w:p w14:paraId="3645788A" w14:textId="77777777" w:rsidR="009458AA" w:rsidRPr="009458AA" w:rsidRDefault="009458AA" w:rsidP="009458AA">
      <w:pPr>
        <w:spacing w:after="0" w:line="240" w:lineRule="auto"/>
        <w:rPr>
          <w:b/>
          <w:bCs/>
        </w:rPr>
      </w:pPr>
      <w:r w:rsidRPr="009458AA">
        <w:rPr>
          <w:b/>
          <w:bCs/>
        </w:rPr>
        <w:t>Request of Participants:</w:t>
      </w:r>
    </w:p>
    <w:p w14:paraId="52DA1973" w14:textId="0FAA7A58" w:rsidR="00000AF9" w:rsidRDefault="00B6455B" w:rsidP="009458AA">
      <w:pPr>
        <w:spacing w:after="0" w:line="240" w:lineRule="auto"/>
      </w:pPr>
      <w:r>
        <w:t xml:space="preserve">There will be </w:t>
      </w:r>
      <w:r w:rsidR="00AF7FA7">
        <w:t xml:space="preserve">3 </w:t>
      </w:r>
      <w:r w:rsidR="0077496F">
        <w:t>Community</w:t>
      </w:r>
      <w:r w:rsidR="00AF7FA7">
        <w:t xml:space="preserve"> </w:t>
      </w:r>
      <w:r w:rsidR="0077496F">
        <w:t xml:space="preserve">engagement </w:t>
      </w:r>
      <w:r w:rsidR="00AF7FA7">
        <w:t xml:space="preserve">meetings </w:t>
      </w:r>
      <w:r w:rsidR="0077496F">
        <w:t>in January</w:t>
      </w:r>
      <w:r w:rsidR="009458AA">
        <w:t xml:space="preserve">: </w:t>
      </w:r>
      <w:r w:rsidR="004C0123">
        <w:t xml:space="preserve"> 1/</w:t>
      </w:r>
      <w:r w:rsidR="0077496F">
        <w:t>9</w:t>
      </w:r>
      <w:r w:rsidR="00AD6F3D">
        <w:t xml:space="preserve"> (Waterbury &amp; Virtual</w:t>
      </w:r>
      <w:proofErr w:type="gramStart"/>
      <w:r w:rsidR="00AD6F3D">
        <w:t xml:space="preserve">) </w:t>
      </w:r>
      <w:r w:rsidR="0077496F">
        <w:t>,</w:t>
      </w:r>
      <w:proofErr w:type="gramEnd"/>
      <w:r w:rsidR="0077496F">
        <w:t xml:space="preserve"> </w:t>
      </w:r>
      <w:r w:rsidR="004C0123">
        <w:t>1/</w:t>
      </w:r>
      <w:r w:rsidR="0077496F">
        <w:t>17</w:t>
      </w:r>
      <w:r w:rsidR="00AD6F3D">
        <w:t xml:space="preserve"> (Rutland &amp; Virtual)</w:t>
      </w:r>
      <w:r w:rsidR="0077496F">
        <w:t xml:space="preserve">, </w:t>
      </w:r>
      <w:r w:rsidR="004C0123">
        <w:t>1/</w:t>
      </w:r>
      <w:r w:rsidR="0077496F">
        <w:t>24</w:t>
      </w:r>
      <w:r w:rsidR="00AD6F3D">
        <w:t xml:space="preserve"> (Virtual only)</w:t>
      </w:r>
      <w:r w:rsidR="0077496F">
        <w:t xml:space="preserve">.  </w:t>
      </w:r>
      <w:r w:rsidR="00AD6F3D">
        <w:t xml:space="preserve">Please share </w:t>
      </w:r>
      <w:r w:rsidR="004C0123">
        <w:t>with</w:t>
      </w:r>
      <w:r w:rsidR="00AD6F3D">
        <w:t xml:space="preserve"> folks who may want to attend. </w:t>
      </w:r>
    </w:p>
    <w:p w14:paraId="3C1BC03B" w14:textId="77777777" w:rsidR="004C0123" w:rsidRDefault="004C0123" w:rsidP="00B864FC">
      <w:pPr>
        <w:spacing w:after="0" w:line="240" w:lineRule="auto"/>
        <w:rPr>
          <w:b/>
          <w:bCs/>
        </w:rPr>
      </w:pPr>
    </w:p>
    <w:p w14:paraId="784FD70B" w14:textId="61754EEB" w:rsidR="007E70E4" w:rsidRPr="001D3160" w:rsidRDefault="001D3160" w:rsidP="00B864FC">
      <w:pPr>
        <w:spacing w:after="0" w:line="240" w:lineRule="auto"/>
        <w:rPr>
          <w:b/>
          <w:bCs/>
        </w:rPr>
      </w:pPr>
      <w:r w:rsidRPr="001D3160">
        <w:rPr>
          <w:b/>
          <w:bCs/>
        </w:rPr>
        <w:t xml:space="preserve">Membership </w:t>
      </w:r>
      <w:r w:rsidR="00FD5F6F">
        <w:rPr>
          <w:b/>
          <w:bCs/>
        </w:rPr>
        <w:t>on</w:t>
      </w:r>
      <w:r w:rsidRPr="001D3160">
        <w:rPr>
          <w:b/>
          <w:bCs/>
        </w:rPr>
        <w:t xml:space="preserve"> Steering Committee</w:t>
      </w:r>
    </w:p>
    <w:p w14:paraId="37359A9C" w14:textId="1A60D7B6" w:rsidR="0000646F" w:rsidRDefault="0000646F" w:rsidP="00FD5F6F">
      <w:pPr>
        <w:pStyle w:val="ListParagraph"/>
        <w:numPr>
          <w:ilvl w:val="0"/>
          <w:numId w:val="11"/>
        </w:numPr>
        <w:spacing w:after="0" w:line="240" w:lineRule="auto"/>
      </w:pPr>
      <w:r>
        <w:t>Need to determine official members for voting</w:t>
      </w:r>
      <w:r w:rsidR="00FD5F6F">
        <w:t>/decision-making</w:t>
      </w:r>
      <w:r>
        <w:t xml:space="preserve"> privileges.  </w:t>
      </w:r>
      <w:r w:rsidR="003555A9">
        <w:t xml:space="preserve">All steering committee meetings are open to </w:t>
      </w:r>
      <w:proofErr w:type="gramStart"/>
      <w:r w:rsidR="003555A9">
        <w:t>public</w:t>
      </w:r>
      <w:proofErr w:type="gramEnd"/>
      <w:r w:rsidR="003555A9">
        <w:t xml:space="preserve"> and anyone can attend. </w:t>
      </w:r>
      <w:r>
        <w:t xml:space="preserve">There is a public comment </w:t>
      </w:r>
      <w:r w:rsidR="009E49D8">
        <w:t xml:space="preserve">time </w:t>
      </w:r>
      <w:r>
        <w:t xml:space="preserve">at </w:t>
      </w:r>
      <w:proofErr w:type="gramStart"/>
      <w:r>
        <w:t>end</w:t>
      </w:r>
      <w:proofErr w:type="gramEnd"/>
      <w:r>
        <w:t xml:space="preserve"> of </w:t>
      </w:r>
      <w:r w:rsidR="003555A9">
        <w:t xml:space="preserve">all </w:t>
      </w:r>
      <w:r>
        <w:t xml:space="preserve">meeting.  </w:t>
      </w:r>
      <w:r w:rsidR="003555A9">
        <w:t>O</w:t>
      </w:r>
      <w:r w:rsidR="009E49D8">
        <w:t>nly official members can vote</w:t>
      </w:r>
      <w:r w:rsidR="00B751AD">
        <w:t>/make decisions</w:t>
      </w:r>
      <w:r w:rsidR="009E49D8">
        <w:t xml:space="preserve">. </w:t>
      </w:r>
    </w:p>
    <w:p w14:paraId="6231693B" w14:textId="77777777" w:rsidR="00B751AD" w:rsidRDefault="0000646F" w:rsidP="00FD5F6F">
      <w:pPr>
        <w:pStyle w:val="ListParagraph"/>
        <w:numPr>
          <w:ilvl w:val="0"/>
          <w:numId w:val="11"/>
        </w:numPr>
        <w:spacing w:after="0" w:line="240" w:lineRule="auto"/>
      </w:pPr>
      <w:r w:rsidRPr="0000646F">
        <w:t>Only Vermonters</w:t>
      </w:r>
      <w:r w:rsidR="00B751AD">
        <w:t xml:space="preserve"> can be members</w:t>
      </w:r>
    </w:p>
    <w:p w14:paraId="0D74710E" w14:textId="7B78E53E" w:rsidR="0000646F" w:rsidRDefault="00B751AD" w:rsidP="00FD5F6F">
      <w:pPr>
        <w:pStyle w:val="ListParagraph"/>
        <w:numPr>
          <w:ilvl w:val="0"/>
          <w:numId w:val="11"/>
        </w:numPr>
        <w:spacing w:after="0" w:line="240" w:lineRule="auto"/>
      </w:pPr>
      <w:r>
        <w:t>G</w:t>
      </w:r>
      <w:r w:rsidR="0000646F">
        <w:t xml:space="preserve">oal </w:t>
      </w:r>
      <w:r>
        <w:t xml:space="preserve">to have </w:t>
      </w:r>
      <w:r w:rsidR="0000646F">
        <w:t xml:space="preserve">51% </w:t>
      </w:r>
      <w:r>
        <w:t>of members</w:t>
      </w:r>
      <w:r w:rsidR="004C5EC3">
        <w:t xml:space="preserve"> have</w:t>
      </w:r>
      <w:r w:rsidR="0000646F">
        <w:t xml:space="preserve"> lived experience </w:t>
      </w:r>
      <w:r w:rsidR="004C5EC3">
        <w:t>and/or be a family member</w:t>
      </w:r>
      <w:r w:rsidR="0000646F">
        <w:t xml:space="preserve"> (minimum </w:t>
      </w:r>
      <w:r w:rsidR="004C5EC3">
        <w:t xml:space="preserve">requirement set at </w:t>
      </w:r>
      <w:r w:rsidR="0000646F">
        <w:t>25%)</w:t>
      </w:r>
    </w:p>
    <w:p w14:paraId="3CC65AF1" w14:textId="0698726A" w:rsidR="00262D9A" w:rsidRDefault="0000646F" w:rsidP="00FD5F6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Only one person from each </w:t>
      </w:r>
      <w:r w:rsidR="006101B4">
        <w:t xml:space="preserve">stakeholder </w:t>
      </w:r>
      <w:r>
        <w:t>category</w:t>
      </w:r>
      <w:r w:rsidR="006101B4">
        <w:t xml:space="preserve"> </w:t>
      </w:r>
      <w:r w:rsidR="0015749A">
        <w:t>to keep membership</w:t>
      </w:r>
      <w:r w:rsidR="00D45D6B">
        <w:t xml:space="preserve"> at the </w:t>
      </w:r>
      <w:r w:rsidR="003A3A7E">
        <w:t xml:space="preserve">goal of </w:t>
      </w:r>
      <w:r w:rsidR="00D45D6B">
        <w:t>20-25 total participants</w:t>
      </w:r>
      <w:r w:rsidR="003A3A7E">
        <w:t>.</w:t>
      </w:r>
    </w:p>
    <w:p w14:paraId="76FA8F26" w14:textId="3C3C0F32" w:rsidR="0000646F" w:rsidRDefault="00262D9A" w:rsidP="00262D9A">
      <w:pPr>
        <w:pStyle w:val="ListParagraph"/>
        <w:numPr>
          <w:ilvl w:val="1"/>
          <w:numId w:val="11"/>
        </w:numPr>
        <w:spacing w:after="0" w:line="240" w:lineRule="auto"/>
      </w:pPr>
      <w:r>
        <w:t>m</w:t>
      </w:r>
      <w:r w:rsidR="0000646F">
        <w:t xml:space="preserve">ore </w:t>
      </w:r>
      <w:r>
        <w:t xml:space="preserve">spots </w:t>
      </w:r>
      <w:r w:rsidR="0000646F">
        <w:t>for DAs</w:t>
      </w:r>
      <w:r w:rsidR="006101B4">
        <w:t xml:space="preserve"> possibly</w:t>
      </w:r>
    </w:p>
    <w:p w14:paraId="6EFADFBB" w14:textId="6027BAAE" w:rsidR="00262D9A" w:rsidRDefault="0000646F" w:rsidP="00FD5F6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Recommended </w:t>
      </w:r>
      <w:r w:rsidR="005401E7">
        <w:t>participant</w:t>
      </w:r>
      <w:r>
        <w:t xml:space="preserve"> list </w:t>
      </w:r>
      <w:r w:rsidR="00262D9A">
        <w:t xml:space="preserve">has </w:t>
      </w:r>
      <w:r>
        <w:t>16</w:t>
      </w:r>
      <w:r w:rsidR="003555A9">
        <w:t xml:space="preserve"> </w:t>
      </w:r>
      <w:r w:rsidR="00262D9A">
        <w:t>stakeholder groups</w:t>
      </w:r>
      <w:r w:rsidR="00045739">
        <w:t>.</w:t>
      </w:r>
    </w:p>
    <w:p w14:paraId="602DBCEF" w14:textId="77777777" w:rsidR="00282756" w:rsidRDefault="003555A9" w:rsidP="00262D9A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Suggestion </w:t>
      </w:r>
      <w:r w:rsidR="003C5669">
        <w:t xml:space="preserve">from group </w:t>
      </w:r>
      <w:r>
        <w:t>to add</w:t>
      </w:r>
      <w:r w:rsidR="00282756">
        <w:t>:</w:t>
      </w:r>
    </w:p>
    <w:p w14:paraId="2C63DEBE" w14:textId="18D92EBD" w:rsidR="00282756" w:rsidRDefault="008B0454" w:rsidP="00282756">
      <w:pPr>
        <w:pStyle w:val="ListParagraph"/>
        <w:numPr>
          <w:ilvl w:val="2"/>
          <w:numId w:val="11"/>
        </w:numPr>
        <w:spacing w:after="0" w:line="240" w:lineRule="auto"/>
      </w:pPr>
      <w:r>
        <w:t>FQHC to list</w:t>
      </w:r>
      <w:r w:rsidR="003C5669">
        <w:t>, clarify if Blueprint would be representing primary care</w:t>
      </w:r>
    </w:p>
    <w:p w14:paraId="5E55B3A2" w14:textId="77777777" w:rsidR="00D815B7" w:rsidRDefault="003F63AB" w:rsidP="00282756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Employer/employment (a specific </w:t>
      </w:r>
      <w:r w:rsidR="00D815B7">
        <w:t>employment organization recommended)</w:t>
      </w:r>
    </w:p>
    <w:p w14:paraId="0C2ACA1B" w14:textId="65DB470C" w:rsidR="0000646F" w:rsidRDefault="00D815B7" w:rsidP="00282756">
      <w:pPr>
        <w:pStyle w:val="ListParagraph"/>
        <w:numPr>
          <w:ilvl w:val="2"/>
          <w:numId w:val="11"/>
        </w:numPr>
        <w:spacing w:after="0" w:line="240" w:lineRule="auto"/>
      </w:pPr>
      <w:r>
        <w:t>R</w:t>
      </w:r>
      <w:r w:rsidR="00282756">
        <w:t>epresentation from education (</w:t>
      </w:r>
      <w:r w:rsidR="00282756" w:rsidRPr="00D815B7">
        <w:rPr>
          <w:i/>
          <w:iCs/>
        </w:rPr>
        <w:t>note provided via email post-meeting</w:t>
      </w:r>
      <w:r w:rsidR="00282756">
        <w:t>)</w:t>
      </w:r>
    </w:p>
    <w:p w14:paraId="4307DD88" w14:textId="77777777" w:rsidR="00E6624F" w:rsidRDefault="00E6624F" w:rsidP="00E6624F">
      <w:pPr>
        <w:pStyle w:val="ListParagraph"/>
        <w:numPr>
          <w:ilvl w:val="0"/>
          <w:numId w:val="11"/>
        </w:numPr>
        <w:spacing w:after="0" w:line="240" w:lineRule="auto"/>
      </w:pPr>
      <w:r w:rsidRPr="00E6624F">
        <w:rPr>
          <w:u w:val="single"/>
        </w:rPr>
        <w:t>Next steps</w:t>
      </w:r>
      <w:r>
        <w:t>:</w:t>
      </w:r>
    </w:p>
    <w:p w14:paraId="20AD5AFE" w14:textId="3A3CA161" w:rsidR="0000646F" w:rsidRPr="00E6624F" w:rsidRDefault="0000646F" w:rsidP="00E6624F">
      <w:pPr>
        <w:pStyle w:val="ListParagraph"/>
        <w:numPr>
          <w:ilvl w:val="1"/>
          <w:numId w:val="11"/>
        </w:numPr>
        <w:spacing w:after="0" w:line="240" w:lineRule="auto"/>
      </w:pPr>
      <w:r w:rsidRPr="00E6624F">
        <w:t xml:space="preserve">DMH to review </w:t>
      </w:r>
      <w:r w:rsidR="009E49D8" w:rsidRPr="00E6624F">
        <w:t xml:space="preserve">previously submitted </w:t>
      </w:r>
      <w:r w:rsidRPr="00E6624F">
        <w:t>application</w:t>
      </w:r>
      <w:r w:rsidR="009E49D8" w:rsidRPr="00E6624F">
        <w:t>s</w:t>
      </w:r>
      <w:r w:rsidRPr="00E6624F">
        <w:t>, determine if there are duplicates</w:t>
      </w:r>
      <w:r w:rsidR="008B0454" w:rsidRPr="00E6624F">
        <w:t xml:space="preserve"> and determine membership</w:t>
      </w:r>
      <w:r w:rsidR="00525AA6" w:rsidRPr="00E6624F">
        <w:t>.</w:t>
      </w:r>
    </w:p>
    <w:p w14:paraId="1A2D6815" w14:textId="7D4E4DCB" w:rsidR="00F65859" w:rsidRPr="006101B4" w:rsidRDefault="00F65859" w:rsidP="00E6624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Meeting dates/times subject to change based on members’ </w:t>
      </w:r>
      <w:r w:rsidR="00E6624F">
        <w:rPr>
          <w:b/>
          <w:bCs/>
          <w:i/>
          <w:iCs/>
        </w:rPr>
        <w:t xml:space="preserve">stated </w:t>
      </w:r>
      <w:r>
        <w:rPr>
          <w:b/>
          <w:bCs/>
          <w:i/>
          <w:iCs/>
        </w:rPr>
        <w:t>needs.</w:t>
      </w:r>
    </w:p>
    <w:p w14:paraId="3504304C" w14:textId="77777777" w:rsidR="00E6624F" w:rsidRDefault="00E6624F" w:rsidP="00B864FC">
      <w:pPr>
        <w:spacing w:after="0" w:line="240" w:lineRule="auto"/>
        <w:rPr>
          <w:b/>
          <w:bCs/>
        </w:rPr>
      </w:pPr>
    </w:p>
    <w:p w14:paraId="02F83620" w14:textId="1FCA7556" w:rsidR="0000646F" w:rsidRDefault="00F670B9" w:rsidP="00B864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Committee/ </w:t>
      </w:r>
      <w:r w:rsidR="00873140" w:rsidRPr="009E49D8">
        <w:rPr>
          <w:b/>
          <w:bCs/>
        </w:rPr>
        <w:t>Group agreements</w:t>
      </w:r>
    </w:p>
    <w:p w14:paraId="00788D34" w14:textId="3FEBB376" w:rsidR="009E49D8" w:rsidRPr="001D3160" w:rsidRDefault="00F670B9" w:rsidP="009C5C8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</w:rPr>
      </w:pPr>
      <w:r w:rsidRPr="009C5C82">
        <w:t>Reviewed</w:t>
      </w:r>
      <w:r w:rsidR="009E49D8" w:rsidRPr="009C5C82">
        <w:t xml:space="preserve"> </w:t>
      </w:r>
      <w:r w:rsidR="009C5C82">
        <w:t xml:space="preserve">a draft of </w:t>
      </w:r>
      <w:r w:rsidRPr="009C5C82">
        <w:t>group agreements.</w:t>
      </w:r>
      <w:r w:rsidRPr="001D3160">
        <w:rPr>
          <w:i/>
          <w:iCs/>
        </w:rPr>
        <w:t xml:space="preserve">  No additions or removals from group</w:t>
      </w:r>
    </w:p>
    <w:p w14:paraId="6D39DBAA" w14:textId="14996059" w:rsidR="00873140" w:rsidRDefault="001D3160" w:rsidP="009C5C82">
      <w:pPr>
        <w:pStyle w:val="ListParagraph"/>
        <w:numPr>
          <w:ilvl w:val="1"/>
          <w:numId w:val="13"/>
        </w:numPr>
        <w:spacing w:after="0" w:line="240" w:lineRule="auto"/>
      </w:pPr>
      <w:r>
        <w:t>Individuals are e</w:t>
      </w:r>
      <w:r w:rsidR="00873140">
        <w:t xml:space="preserve">xperts </w:t>
      </w:r>
      <w:r>
        <w:t xml:space="preserve">on their </w:t>
      </w:r>
      <w:r w:rsidR="00873140">
        <w:t>own experience</w:t>
      </w:r>
    </w:p>
    <w:p w14:paraId="49FA3A94" w14:textId="3E6B41E5" w:rsidR="00873140" w:rsidRDefault="00873140" w:rsidP="009C5C82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Accountability </w:t>
      </w:r>
      <w:r w:rsidR="00617921">
        <w:t xml:space="preserve">w/ </w:t>
      </w:r>
      <w:r>
        <w:t>respect, support</w:t>
      </w:r>
    </w:p>
    <w:p w14:paraId="63942E6E" w14:textId="4A563A60" w:rsidR="00873140" w:rsidRDefault="001D3160" w:rsidP="009C5C82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Understanding </w:t>
      </w:r>
      <w:r w:rsidR="00873140">
        <w:t>Impact vs intent</w:t>
      </w:r>
    </w:p>
    <w:p w14:paraId="59EC1471" w14:textId="7D7A6EE7" w:rsidR="00873140" w:rsidRDefault="00873140" w:rsidP="009C5C82">
      <w:pPr>
        <w:pStyle w:val="ListParagraph"/>
        <w:numPr>
          <w:ilvl w:val="1"/>
          <w:numId w:val="13"/>
        </w:numPr>
        <w:spacing w:after="0" w:line="240" w:lineRule="auto"/>
      </w:pPr>
      <w:r>
        <w:t>ELMO</w:t>
      </w:r>
      <w:r w:rsidR="00D3008E">
        <w:t xml:space="preserve"> (Enou</w:t>
      </w:r>
      <w:r w:rsidR="001D3160">
        <w:t>gh, let’s move on)</w:t>
      </w:r>
    </w:p>
    <w:p w14:paraId="46C0CB94" w14:textId="3A6DE2AD" w:rsidR="00873140" w:rsidRDefault="00873140" w:rsidP="009C5C82">
      <w:pPr>
        <w:pStyle w:val="ListParagraph"/>
        <w:numPr>
          <w:ilvl w:val="1"/>
          <w:numId w:val="13"/>
        </w:numPr>
        <w:spacing w:after="0" w:line="240" w:lineRule="auto"/>
      </w:pPr>
      <w:r>
        <w:t>Mind the empty chair</w:t>
      </w:r>
      <w:r w:rsidR="003C5669">
        <w:t xml:space="preserve"> (who is not </w:t>
      </w:r>
      <w:r w:rsidR="00617921">
        <w:t xml:space="preserve">represented) </w:t>
      </w:r>
    </w:p>
    <w:p w14:paraId="6F341860" w14:textId="77777777" w:rsidR="00F65859" w:rsidRDefault="00F65859" w:rsidP="00B864FC">
      <w:pPr>
        <w:spacing w:after="0" w:line="240" w:lineRule="auto"/>
        <w:rPr>
          <w:b/>
          <w:bCs/>
          <w:u w:val="single"/>
        </w:rPr>
      </w:pPr>
    </w:p>
    <w:p w14:paraId="083CA8C6" w14:textId="26B4F973" w:rsidR="00B35C15" w:rsidRPr="00FC3564" w:rsidRDefault="00FC3564" w:rsidP="00B864FC">
      <w:pPr>
        <w:spacing w:after="0" w:line="240" w:lineRule="auto"/>
        <w:rPr>
          <w:b/>
          <w:bCs/>
          <w:u w:val="single"/>
        </w:rPr>
      </w:pPr>
      <w:r w:rsidRPr="00FC3564">
        <w:rPr>
          <w:b/>
          <w:bCs/>
          <w:u w:val="single"/>
        </w:rPr>
        <w:t xml:space="preserve">Please email if you would rather not speak up in front of </w:t>
      </w:r>
      <w:proofErr w:type="gramStart"/>
      <w:r w:rsidRPr="00FC3564">
        <w:rPr>
          <w:b/>
          <w:bCs/>
          <w:u w:val="single"/>
        </w:rPr>
        <w:t>large</w:t>
      </w:r>
      <w:proofErr w:type="gramEnd"/>
      <w:r w:rsidRPr="00FC3564">
        <w:rPr>
          <w:b/>
          <w:bCs/>
          <w:u w:val="single"/>
        </w:rPr>
        <w:t xml:space="preserve"> group and have feedback or suggestions. </w:t>
      </w:r>
      <w:r w:rsidR="008F6697">
        <w:rPr>
          <w:b/>
          <w:bCs/>
          <w:u w:val="single"/>
        </w:rPr>
        <w:t xml:space="preserve">Everyone’s voice is </w:t>
      </w:r>
      <w:r w:rsidR="00986412">
        <w:rPr>
          <w:b/>
          <w:bCs/>
          <w:u w:val="single"/>
        </w:rPr>
        <w:t>important.</w:t>
      </w:r>
    </w:p>
    <w:p w14:paraId="5225FCB7" w14:textId="77777777" w:rsidR="008F6697" w:rsidRDefault="008F6697" w:rsidP="00B864FC">
      <w:pPr>
        <w:spacing w:after="0" w:line="240" w:lineRule="auto"/>
        <w:rPr>
          <w:b/>
          <w:bCs/>
        </w:rPr>
      </w:pPr>
    </w:p>
    <w:p w14:paraId="05DBA9FC" w14:textId="715482AC" w:rsidR="00140D63" w:rsidRPr="007E70E4" w:rsidRDefault="00140D63" w:rsidP="00B864FC">
      <w:pPr>
        <w:spacing w:after="0" w:line="240" w:lineRule="auto"/>
        <w:rPr>
          <w:b/>
          <w:bCs/>
        </w:rPr>
      </w:pPr>
      <w:r w:rsidRPr="007E70E4">
        <w:rPr>
          <w:b/>
          <w:bCs/>
        </w:rPr>
        <w:t>Questions/Comments</w:t>
      </w:r>
      <w:r>
        <w:rPr>
          <w:b/>
          <w:bCs/>
        </w:rPr>
        <w:t xml:space="preserve"> from group</w:t>
      </w:r>
    </w:p>
    <w:p w14:paraId="5714D50E" w14:textId="10A51CC0" w:rsidR="00140D63" w:rsidRDefault="00FC3564" w:rsidP="00F65859">
      <w:pPr>
        <w:spacing w:after="0" w:line="240" w:lineRule="auto"/>
      </w:pPr>
      <w:r>
        <w:t xml:space="preserve">Q: </w:t>
      </w:r>
      <w:r w:rsidR="00140D63">
        <w:t xml:space="preserve">Any requirements for location of </w:t>
      </w:r>
      <w:r w:rsidR="00986412">
        <w:t xml:space="preserve">CCBHC </w:t>
      </w:r>
      <w:r w:rsidR="00140D63">
        <w:t xml:space="preserve">services </w:t>
      </w:r>
      <w:r w:rsidR="00986412">
        <w:t>provided to a person</w:t>
      </w:r>
      <w:r w:rsidR="00140D63">
        <w:t xml:space="preserve"> (office or home?)</w:t>
      </w:r>
    </w:p>
    <w:p w14:paraId="553E4FE1" w14:textId="28726AF0" w:rsidR="00140D63" w:rsidRDefault="00140D63" w:rsidP="00986412">
      <w:pPr>
        <w:spacing w:after="0" w:line="240" w:lineRule="auto"/>
        <w:ind w:left="720"/>
      </w:pPr>
      <w:r>
        <w:t xml:space="preserve">A:  Based on needs of individuals, can be in community or office etc. </w:t>
      </w:r>
    </w:p>
    <w:p w14:paraId="487D344E" w14:textId="77777777" w:rsidR="00FC3564" w:rsidRDefault="00FC3564" w:rsidP="00F65859">
      <w:pPr>
        <w:spacing w:after="0" w:line="240" w:lineRule="auto"/>
      </w:pPr>
    </w:p>
    <w:p w14:paraId="528B43C1" w14:textId="0B0C274D" w:rsidR="00140D63" w:rsidRDefault="00FC3564" w:rsidP="00B864FC">
      <w:pPr>
        <w:spacing w:after="0" w:line="240" w:lineRule="auto"/>
      </w:pPr>
      <w:r>
        <w:t xml:space="preserve">Q: </w:t>
      </w:r>
      <w:r w:rsidR="00140D63">
        <w:t xml:space="preserve"> Cultural Brokers</w:t>
      </w:r>
      <w:r>
        <w:t xml:space="preserve"> and how that may play a part in CCBHC</w:t>
      </w:r>
      <w:r w:rsidR="00140D63">
        <w:t xml:space="preserve">? </w:t>
      </w:r>
    </w:p>
    <w:p w14:paraId="7F47D94C" w14:textId="2EB51016" w:rsidR="00635A3B" w:rsidRDefault="00140D63" w:rsidP="00986412">
      <w:pPr>
        <w:tabs>
          <w:tab w:val="left" w:pos="3108"/>
        </w:tabs>
        <w:spacing w:after="0" w:line="240" w:lineRule="auto"/>
        <w:ind w:left="720"/>
      </w:pPr>
      <w:r>
        <w:t xml:space="preserve">A: </w:t>
      </w:r>
      <w:r w:rsidR="00391FAB">
        <w:t>Meeting participant</w:t>
      </w:r>
      <w:r>
        <w:t xml:space="preserve"> offer</w:t>
      </w:r>
      <w:r w:rsidR="00FC3564">
        <w:t>ed explanation of what a Cultural Broker is</w:t>
      </w:r>
      <w:r w:rsidR="00391FAB">
        <w:t>:</w:t>
      </w:r>
      <w:r w:rsidR="00DF5CBB">
        <w:t xml:space="preserve"> They</w:t>
      </w:r>
      <w:r>
        <w:t xml:space="preserve"> are partners to both</w:t>
      </w:r>
      <w:r w:rsidR="00DF5CBB">
        <w:t xml:space="preserve"> individual and provider</w:t>
      </w:r>
      <w:r>
        <w:t>, not just translators.  It’s a way of extending care</w:t>
      </w:r>
      <w:r w:rsidR="00635A3B">
        <w:t>, not just translating</w:t>
      </w:r>
      <w:r>
        <w:t xml:space="preserve">.   </w:t>
      </w:r>
    </w:p>
    <w:p w14:paraId="60E09EA5" w14:textId="77777777" w:rsidR="00635A3B" w:rsidRDefault="00635A3B" w:rsidP="00B864FC">
      <w:pPr>
        <w:tabs>
          <w:tab w:val="left" w:pos="3108"/>
        </w:tabs>
        <w:spacing w:after="0" w:line="240" w:lineRule="auto"/>
      </w:pPr>
    </w:p>
    <w:p w14:paraId="4EFE9D93" w14:textId="3F374436" w:rsidR="00167FEA" w:rsidRDefault="00DE59F2" w:rsidP="00B864FC">
      <w:pPr>
        <w:spacing w:after="0" w:line="240" w:lineRule="auto"/>
      </w:pPr>
      <w:r w:rsidRPr="00DE59F2">
        <w:t>Q:</w:t>
      </w:r>
      <w:r w:rsidR="00140D63">
        <w:t xml:space="preserve"> </w:t>
      </w:r>
      <w:r w:rsidR="00167FEA">
        <w:t xml:space="preserve">Timeline with </w:t>
      </w:r>
      <w:r w:rsidR="00261F2E">
        <w:t>chosen</w:t>
      </w:r>
      <w:r w:rsidR="00167FEA">
        <w:t xml:space="preserve"> </w:t>
      </w:r>
      <w:r w:rsidR="00261F2E">
        <w:t xml:space="preserve">Designated Agencies, </w:t>
      </w:r>
      <w:proofErr w:type="gramStart"/>
      <w:r>
        <w:t>What</w:t>
      </w:r>
      <w:proofErr w:type="gramEnd"/>
      <w:r>
        <w:t xml:space="preserve"> do the</w:t>
      </w:r>
      <w:r w:rsidR="00261F2E">
        <w:t xml:space="preserve"> </w:t>
      </w:r>
      <w:r w:rsidR="00842F29">
        <w:t>3 D</w:t>
      </w:r>
      <w:r w:rsidR="0060258D">
        <w:t>As</w:t>
      </w:r>
      <w:r>
        <w:t xml:space="preserve"> who were not </w:t>
      </w:r>
      <w:r w:rsidR="00167FEA">
        <w:t>chosen do now</w:t>
      </w:r>
      <w:r w:rsidR="00261F2E">
        <w:t xml:space="preserve">? </w:t>
      </w:r>
    </w:p>
    <w:p w14:paraId="00359679" w14:textId="0A31D3A1" w:rsidR="00140D63" w:rsidRDefault="00167FEA" w:rsidP="00D433A5">
      <w:pPr>
        <w:spacing w:after="0" w:line="240" w:lineRule="auto"/>
        <w:ind w:left="720"/>
      </w:pPr>
      <w:r>
        <w:t xml:space="preserve">A: State providing Technical Assistance (TA) to the 2 sites </w:t>
      </w:r>
      <w:r w:rsidR="00261F2E">
        <w:t>chosen</w:t>
      </w:r>
      <w:r w:rsidR="00140D63">
        <w:t xml:space="preserve"> </w:t>
      </w:r>
      <w:r w:rsidR="00261F2E">
        <w:t xml:space="preserve">to help </w:t>
      </w:r>
      <w:r w:rsidR="00201945">
        <w:t xml:space="preserve">meet SAMHA criteria. </w:t>
      </w:r>
      <w:r w:rsidR="00140D63">
        <w:t xml:space="preserve"> </w:t>
      </w:r>
      <w:proofErr w:type="gramStart"/>
      <w:r w:rsidR="00140D63">
        <w:t>Other</w:t>
      </w:r>
      <w:proofErr w:type="gramEnd"/>
      <w:r w:rsidR="00140D63">
        <w:t xml:space="preserve"> three </w:t>
      </w:r>
      <w:r w:rsidR="00201945">
        <w:t xml:space="preserve">agencies can still be working towards </w:t>
      </w:r>
      <w:r w:rsidR="00842F29">
        <w:t>CCBHC</w:t>
      </w:r>
      <w:r w:rsidR="0045466B">
        <w:t xml:space="preserve"> criteria.</w:t>
      </w:r>
    </w:p>
    <w:p w14:paraId="1C498BC9" w14:textId="77777777" w:rsidR="001259D9" w:rsidRDefault="001259D9" w:rsidP="00B864FC">
      <w:pPr>
        <w:spacing w:after="0" w:line="240" w:lineRule="auto"/>
      </w:pPr>
    </w:p>
    <w:p w14:paraId="22DA420D" w14:textId="124CEAB4" w:rsidR="00140D63" w:rsidRPr="0045466B" w:rsidRDefault="0045466B" w:rsidP="00B864FC">
      <w:pPr>
        <w:spacing w:after="0" w:line="240" w:lineRule="auto"/>
      </w:pPr>
      <w:r>
        <w:t xml:space="preserve">Q: Why </w:t>
      </w:r>
      <w:r w:rsidR="002362CF">
        <w:t xml:space="preserve">is </w:t>
      </w:r>
      <w:r>
        <w:t xml:space="preserve">the federal movement moving so slow with implementation? </w:t>
      </w:r>
    </w:p>
    <w:p w14:paraId="2A24B901" w14:textId="44DA55C1" w:rsidR="00140D63" w:rsidRDefault="0045466B" w:rsidP="00D433A5">
      <w:pPr>
        <w:spacing w:after="0" w:line="240" w:lineRule="auto"/>
        <w:ind w:left="720"/>
      </w:pPr>
      <w:r>
        <w:t xml:space="preserve">A: </w:t>
      </w:r>
      <w:r w:rsidR="00140D63">
        <w:t>Best guess is limited funding offered by Federal Government</w:t>
      </w:r>
      <w:r w:rsidR="002362CF">
        <w:t xml:space="preserve"> and want to </w:t>
      </w:r>
      <w:r w:rsidR="00D23923">
        <w:t>ensur</w:t>
      </w:r>
      <w:r w:rsidR="002362CF">
        <w:t>e a</w:t>
      </w:r>
      <w:r w:rsidR="00D23923">
        <w:t xml:space="preserve"> successful roll out. </w:t>
      </w:r>
    </w:p>
    <w:p w14:paraId="5DDA19C7" w14:textId="21E7412B" w:rsidR="00140D63" w:rsidRDefault="0045466B" w:rsidP="00D433A5">
      <w:pPr>
        <w:spacing w:after="0" w:line="240" w:lineRule="auto"/>
        <w:ind w:left="720"/>
      </w:pPr>
      <w:r>
        <w:t xml:space="preserve">A: </w:t>
      </w:r>
      <w:r w:rsidR="002362CF">
        <w:t xml:space="preserve">Meeting </w:t>
      </w:r>
      <w:proofErr w:type="gramStart"/>
      <w:r w:rsidR="002362CF">
        <w:t>participant</w:t>
      </w:r>
      <w:proofErr w:type="gramEnd"/>
      <w:r w:rsidR="002362CF">
        <w:t xml:space="preserve"> shared</w:t>
      </w:r>
      <w:r w:rsidR="00140D63">
        <w:t xml:space="preserve"> </w:t>
      </w:r>
      <w:r w:rsidR="002362CF">
        <w:t>that t</w:t>
      </w:r>
      <w:r w:rsidR="00140D63">
        <w:t xml:space="preserve">here has </w:t>
      </w:r>
      <w:proofErr w:type="gramStart"/>
      <w:r w:rsidR="005A00E3">
        <w:t xml:space="preserve">actually </w:t>
      </w:r>
      <w:r w:rsidR="00140D63">
        <w:t>been</w:t>
      </w:r>
      <w:proofErr w:type="gramEnd"/>
      <w:r w:rsidR="00140D63">
        <w:t xml:space="preserve"> </w:t>
      </w:r>
      <w:r w:rsidR="002362CF">
        <w:t>an</w:t>
      </w:r>
      <w:r w:rsidR="00140D63">
        <w:t xml:space="preserve"> increase in funding/investment at the federal level. </w:t>
      </w:r>
      <w:r w:rsidR="00937C63">
        <w:t>There is a lot of support for this model of care.</w:t>
      </w:r>
    </w:p>
    <w:p w14:paraId="0CA45663" w14:textId="77777777" w:rsidR="001259D9" w:rsidRDefault="001259D9" w:rsidP="00B864FC">
      <w:pPr>
        <w:spacing w:after="0" w:line="240" w:lineRule="auto"/>
      </w:pPr>
    </w:p>
    <w:p w14:paraId="5922983D" w14:textId="4C845B03" w:rsidR="00F670B9" w:rsidRDefault="0045466B" w:rsidP="00B864FC">
      <w:pPr>
        <w:spacing w:after="0" w:line="240" w:lineRule="auto"/>
      </w:pPr>
      <w:r>
        <w:t>Q:</w:t>
      </w:r>
      <w:r w:rsidR="00F670B9">
        <w:t xml:space="preserve"> Need </w:t>
      </w:r>
      <w:r>
        <w:t>representation</w:t>
      </w:r>
      <w:r w:rsidR="00F670B9">
        <w:t xml:space="preserve"> of FQHC.  Would blueprint stand in from hospital primary care?</w:t>
      </w:r>
    </w:p>
    <w:p w14:paraId="1F3744D6" w14:textId="2CB9A66C" w:rsidR="00F670B9" w:rsidRDefault="00F670B9" w:rsidP="005548EB">
      <w:pPr>
        <w:spacing w:after="0" w:line="240" w:lineRule="auto"/>
        <w:ind w:left="720"/>
      </w:pPr>
      <w:r>
        <w:t xml:space="preserve">A: Will </w:t>
      </w:r>
      <w:proofErr w:type="gramStart"/>
      <w:r>
        <w:t>take</w:t>
      </w:r>
      <w:proofErr w:type="gramEnd"/>
      <w:r>
        <w:t xml:space="preserve"> under advisement. Want to make sure we have the right people at the table</w:t>
      </w:r>
      <w:r w:rsidR="005548EB">
        <w:t>.</w:t>
      </w:r>
    </w:p>
    <w:p w14:paraId="732417C9" w14:textId="77777777" w:rsidR="001259D9" w:rsidRDefault="001259D9" w:rsidP="00B864FC">
      <w:pPr>
        <w:spacing w:after="0" w:line="240" w:lineRule="auto"/>
      </w:pPr>
    </w:p>
    <w:p w14:paraId="26589611" w14:textId="69323966" w:rsidR="00F670B9" w:rsidRDefault="0045466B" w:rsidP="00B864FC">
      <w:pPr>
        <w:spacing w:after="0" w:line="240" w:lineRule="auto"/>
      </w:pPr>
      <w:r>
        <w:t xml:space="preserve">Q: </w:t>
      </w:r>
      <w:r w:rsidR="00F670B9">
        <w:t xml:space="preserve"> Do they</w:t>
      </w:r>
      <w:r>
        <w:t xml:space="preserve"> (Stakeholder categories)</w:t>
      </w:r>
      <w:r w:rsidR="00F670B9">
        <w:t xml:space="preserve"> need to be distinct categories? Thinking about grant requirements by one person representing multiple </w:t>
      </w:r>
      <w:r w:rsidR="00151A4B">
        <w:t>stakeholder groups</w:t>
      </w:r>
      <w:r w:rsidR="005548EB">
        <w:t>.</w:t>
      </w:r>
    </w:p>
    <w:p w14:paraId="2F81D93A" w14:textId="1F071889" w:rsidR="00F670B9" w:rsidRDefault="0045466B" w:rsidP="005548EB">
      <w:pPr>
        <w:spacing w:after="0" w:line="240" w:lineRule="auto"/>
        <w:ind w:firstLine="720"/>
      </w:pPr>
      <w:r>
        <w:t xml:space="preserve">A: </w:t>
      </w:r>
      <w:r w:rsidR="00F670B9">
        <w:t xml:space="preserve">DMH will </w:t>
      </w:r>
      <w:proofErr w:type="gramStart"/>
      <w:r w:rsidR="00F670B9">
        <w:t>look into</w:t>
      </w:r>
      <w:proofErr w:type="gramEnd"/>
      <w:r w:rsidR="00F670B9">
        <w:t xml:space="preserve"> it, check with </w:t>
      </w:r>
      <w:r>
        <w:t>SAMHSA</w:t>
      </w:r>
      <w:r w:rsidR="00F670B9">
        <w:t xml:space="preserve">. </w:t>
      </w:r>
    </w:p>
    <w:p w14:paraId="11DF1A2B" w14:textId="77777777" w:rsidR="001259D9" w:rsidRDefault="001259D9" w:rsidP="00B864FC">
      <w:pPr>
        <w:spacing w:after="0" w:line="240" w:lineRule="auto"/>
      </w:pPr>
    </w:p>
    <w:p w14:paraId="358FE433" w14:textId="5ECAF71D" w:rsidR="00320CF9" w:rsidRDefault="0045466B" w:rsidP="00B864FC">
      <w:pPr>
        <w:spacing w:after="0" w:line="240" w:lineRule="auto"/>
      </w:pPr>
      <w:r>
        <w:t xml:space="preserve">Q: </w:t>
      </w:r>
      <w:r w:rsidR="00086F91">
        <w:t>A</w:t>
      </w:r>
      <w:r w:rsidR="00F86EE9">
        <w:t>HEAD</w:t>
      </w:r>
      <w:r w:rsidR="00086F91">
        <w:t xml:space="preserve"> </w:t>
      </w:r>
      <w:r w:rsidR="00672B7D">
        <w:t>(Advancing All-Payer Health Equity</w:t>
      </w:r>
      <w:r w:rsidR="00E939C6">
        <w:t xml:space="preserve"> Approaches and Development)</w:t>
      </w:r>
      <w:r w:rsidR="00086F91">
        <w:t xml:space="preserve"> application</w:t>
      </w:r>
      <w:r>
        <w:t xml:space="preserve"> is </w:t>
      </w:r>
      <w:r w:rsidR="00E939C6">
        <w:t>due in March 2024 at the same time as the CCBHC demonstration application. Have there been</w:t>
      </w:r>
      <w:r w:rsidR="00086F91">
        <w:t xml:space="preserve"> any conversation</w:t>
      </w:r>
      <w:r w:rsidR="00E939C6">
        <w:t>s</w:t>
      </w:r>
      <w:r w:rsidR="00086F91">
        <w:t xml:space="preserve"> about how CCBHC application lines up with that one?   </w:t>
      </w:r>
    </w:p>
    <w:p w14:paraId="5C2BFFCA" w14:textId="31DC45C0" w:rsidR="00086F91" w:rsidRDefault="00320CF9" w:rsidP="00180092">
      <w:pPr>
        <w:spacing w:after="0" w:line="240" w:lineRule="auto"/>
        <w:ind w:left="720"/>
      </w:pPr>
      <w:r>
        <w:t xml:space="preserve">A: </w:t>
      </w:r>
      <w:r w:rsidR="00086F91">
        <w:t>There have been discussions with Sec. State</w:t>
      </w:r>
      <w:r>
        <w:t xml:space="preserve"> and there is awareness</w:t>
      </w:r>
      <w:r w:rsidR="001259D9">
        <w:t xml:space="preserve"> around the two </w:t>
      </w:r>
      <w:r w:rsidR="00D23923">
        <w:t>applications</w:t>
      </w:r>
    </w:p>
    <w:p w14:paraId="5FC1212E" w14:textId="77777777" w:rsidR="00F65859" w:rsidRDefault="00F65859" w:rsidP="00B864FC">
      <w:pPr>
        <w:spacing w:after="0" w:line="240" w:lineRule="auto"/>
      </w:pPr>
    </w:p>
    <w:p w14:paraId="5C5C4ADF" w14:textId="4D34056E" w:rsidR="005D2D1F" w:rsidRDefault="000D0DB4" w:rsidP="00B864FC">
      <w:pPr>
        <w:spacing w:after="0" w:line="240" w:lineRule="auto"/>
      </w:pPr>
      <w:r>
        <w:t xml:space="preserve">Q: </w:t>
      </w:r>
      <w:r w:rsidR="00873140">
        <w:t xml:space="preserve"> </w:t>
      </w:r>
      <w:r w:rsidR="005D2D1F">
        <w:t xml:space="preserve">Can we get a copy of the </w:t>
      </w:r>
      <w:r w:rsidR="00873140">
        <w:t xml:space="preserve">flyer for </w:t>
      </w:r>
      <w:r w:rsidR="005D2D1F">
        <w:t xml:space="preserve">community </w:t>
      </w:r>
      <w:r w:rsidR="001259D9">
        <w:t>engagement</w:t>
      </w:r>
      <w:r w:rsidR="005D2D1F">
        <w:t xml:space="preserve"> </w:t>
      </w:r>
      <w:r w:rsidR="00873140">
        <w:t>meetings</w:t>
      </w:r>
      <w:r w:rsidR="005D2D1F">
        <w:t>?</w:t>
      </w:r>
    </w:p>
    <w:p w14:paraId="5AEB61ED" w14:textId="68F45294" w:rsidR="00873140" w:rsidRDefault="005D2D1F" w:rsidP="00180092">
      <w:pPr>
        <w:spacing w:after="0" w:line="240" w:lineRule="auto"/>
        <w:ind w:firstLine="720"/>
      </w:pPr>
      <w:r>
        <w:t>A:</w:t>
      </w:r>
      <w:r w:rsidR="00873140">
        <w:t xml:space="preserve"> </w:t>
      </w:r>
      <w:r w:rsidR="00180092">
        <w:t>DMH</w:t>
      </w:r>
      <w:r w:rsidR="00873140">
        <w:t xml:space="preserve"> will send </w:t>
      </w:r>
      <w:proofErr w:type="gramStart"/>
      <w:r w:rsidR="00873140">
        <w:t>link</w:t>
      </w:r>
      <w:proofErr w:type="gramEnd"/>
      <w:r w:rsidR="00180092">
        <w:t xml:space="preserve"> and post online.</w:t>
      </w:r>
    </w:p>
    <w:p w14:paraId="70524F7A" w14:textId="77777777" w:rsidR="006A7932" w:rsidRPr="00045739" w:rsidRDefault="006A7932" w:rsidP="00B864FC">
      <w:pPr>
        <w:spacing w:after="0" w:line="240" w:lineRule="auto"/>
        <w:rPr>
          <w:b/>
        </w:rPr>
      </w:pPr>
    </w:p>
    <w:p w14:paraId="689C4EC2" w14:textId="42451C0F" w:rsidR="005D2D1F" w:rsidRPr="00045739" w:rsidRDefault="005D2D1F" w:rsidP="00B864FC">
      <w:pPr>
        <w:spacing w:after="0" w:line="240" w:lineRule="auto"/>
        <w:rPr>
          <w:b/>
        </w:rPr>
      </w:pPr>
      <w:r w:rsidRPr="00045739">
        <w:rPr>
          <w:b/>
        </w:rPr>
        <w:t>Comments</w:t>
      </w:r>
    </w:p>
    <w:p w14:paraId="2987A1B3" w14:textId="07C08524" w:rsidR="00873140" w:rsidRDefault="00873140" w:rsidP="00791C4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Excited to see wealth of experience on steering committee. </w:t>
      </w:r>
    </w:p>
    <w:p w14:paraId="02365169" w14:textId="0EA4B0B7" w:rsidR="005000B3" w:rsidRDefault="005D2D1F" w:rsidP="00791C4D">
      <w:pPr>
        <w:pStyle w:val="ListParagraph"/>
        <w:numPr>
          <w:ilvl w:val="0"/>
          <w:numId w:val="13"/>
        </w:numPr>
        <w:tabs>
          <w:tab w:val="left" w:pos="7512"/>
        </w:tabs>
        <w:spacing w:after="0" w:line="240" w:lineRule="auto"/>
      </w:pPr>
      <w:r>
        <w:t>Suggest</w:t>
      </w:r>
      <w:r w:rsidR="00DD528C">
        <w:t>ions on specific folks to invite to committee.</w:t>
      </w:r>
    </w:p>
    <w:p w14:paraId="7163F51E" w14:textId="2D0B2D01" w:rsidR="005535F3" w:rsidRDefault="005000B3" w:rsidP="00791C4D">
      <w:pPr>
        <w:pStyle w:val="ListParagraph"/>
        <w:numPr>
          <w:ilvl w:val="0"/>
          <w:numId w:val="13"/>
        </w:numPr>
        <w:tabs>
          <w:tab w:val="left" w:pos="7512"/>
        </w:tabs>
        <w:spacing w:after="0" w:line="240" w:lineRule="auto"/>
        <w:rPr>
          <w:rStyle w:val="ui-provider"/>
        </w:rPr>
      </w:pPr>
      <w:r>
        <w:rPr>
          <w:rStyle w:val="ui-provider"/>
        </w:rPr>
        <w:t xml:space="preserve">Adults and Youth who are involved in the justice system are greatly in need of all </w:t>
      </w:r>
      <w:proofErr w:type="gramStart"/>
      <w:r>
        <w:rPr>
          <w:rStyle w:val="ui-provider"/>
        </w:rPr>
        <w:t>range</w:t>
      </w:r>
      <w:proofErr w:type="gramEnd"/>
      <w:r>
        <w:rPr>
          <w:rStyle w:val="ui-provider"/>
        </w:rPr>
        <w:t xml:space="preserve"> of services</w:t>
      </w:r>
      <w:r w:rsidR="000224C7">
        <w:rPr>
          <w:rStyle w:val="ui-provider"/>
        </w:rPr>
        <w:t>.</w:t>
      </w:r>
    </w:p>
    <w:p w14:paraId="0DDB50EB" w14:textId="6783D4A9" w:rsidR="000224C7" w:rsidRDefault="000224C7" w:rsidP="00791C4D">
      <w:pPr>
        <w:pStyle w:val="ListParagraph"/>
        <w:numPr>
          <w:ilvl w:val="0"/>
          <w:numId w:val="13"/>
        </w:numPr>
        <w:tabs>
          <w:tab w:val="left" w:pos="7512"/>
        </w:tabs>
        <w:spacing w:after="0" w:line="240" w:lineRule="auto"/>
      </w:pPr>
      <w:r>
        <w:rPr>
          <w:rStyle w:val="ui-provider"/>
        </w:rPr>
        <w:t>Great opportunity to collaborate with peer</w:t>
      </w:r>
      <w:r w:rsidR="001D2D87">
        <w:rPr>
          <w:rStyle w:val="ui-provider"/>
        </w:rPr>
        <w:t xml:space="preserve"> services.</w:t>
      </w:r>
    </w:p>
    <w:p w14:paraId="6C874FD9" w14:textId="77777777" w:rsidR="001D2D87" w:rsidRDefault="001D2D87" w:rsidP="00B864FC">
      <w:pPr>
        <w:spacing w:after="0" w:line="240" w:lineRule="auto"/>
        <w:rPr>
          <w:b/>
          <w:bCs/>
        </w:rPr>
      </w:pPr>
    </w:p>
    <w:p w14:paraId="22FF0CAE" w14:textId="47824B15" w:rsidR="005535F3" w:rsidRPr="00D3008E" w:rsidRDefault="00D3008E" w:rsidP="00B864FC">
      <w:pPr>
        <w:spacing w:after="0" w:line="240" w:lineRule="auto"/>
        <w:rPr>
          <w:b/>
          <w:bCs/>
        </w:rPr>
      </w:pPr>
      <w:r>
        <w:rPr>
          <w:b/>
          <w:bCs/>
        </w:rPr>
        <w:t>Wrap</w:t>
      </w:r>
      <w:r w:rsidR="0011633F" w:rsidRPr="00D3008E">
        <w:rPr>
          <w:b/>
          <w:bCs/>
        </w:rPr>
        <w:t xml:space="preserve"> Up</w:t>
      </w:r>
    </w:p>
    <w:p w14:paraId="77DC7C25" w14:textId="73CFB441" w:rsidR="005535F3" w:rsidRDefault="00633CD4" w:rsidP="00791C4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We will not meet on </w:t>
      </w:r>
      <w:r w:rsidR="005535F3">
        <w:t>Jan 3</w:t>
      </w:r>
      <w:r w:rsidR="005535F3" w:rsidRPr="005535F3">
        <w:rPr>
          <w:vertAlign w:val="superscript"/>
        </w:rPr>
        <w:t>rd</w:t>
      </w:r>
      <w:r w:rsidR="005535F3">
        <w:t xml:space="preserve">.  Next meeting </w:t>
      </w:r>
      <w:proofErr w:type="gramStart"/>
      <w:r w:rsidR="00D3008E">
        <w:t>mid</w:t>
      </w:r>
      <w:proofErr w:type="gramEnd"/>
      <w:r w:rsidR="00D3008E">
        <w:t>-January</w:t>
      </w:r>
      <w:r w:rsidR="001D2D87">
        <w:t xml:space="preserve"> 2024</w:t>
      </w:r>
      <w:r w:rsidR="005535F3">
        <w:t xml:space="preserve">. </w:t>
      </w:r>
      <w:r>
        <w:t>Currently Jan 17</w:t>
      </w:r>
      <w:r w:rsidRPr="00633CD4">
        <w:rPr>
          <w:vertAlign w:val="superscript"/>
        </w:rPr>
        <w:t>th</w:t>
      </w:r>
      <w:r>
        <w:t xml:space="preserve"> at 2-330 is </w:t>
      </w:r>
      <w:r w:rsidR="009E49D8">
        <w:t>held</w:t>
      </w:r>
      <w:r w:rsidR="0011633F">
        <w:t xml:space="preserve">.  Look for further information about </w:t>
      </w:r>
      <w:proofErr w:type="gramStart"/>
      <w:r w:rsidR="0011633F">
        <w:t>a new</w:t>
      </w:r>
      <w:proofErr w:type="gramEnd"/>
      <w:r w:rsidR="0011633F">
        <w:t xml:space="preserve"> time</w:t>
      </w:r>
      <w:r w:rsidR="00D3008E">
        <w:t xml:space="preserve">, </w:t>
      </w:r>
      <w:r w:rsidR="002B19B8">
        <w:t>want</w:t>
      </w:r>
      <w:r w:rsidR="00D3008E">
        <w:t xml:space="preserve"> to include others </w:t>
      </w:r>
      <w:r w:rsidR="00F466AF">
        <w:t>for whom after</w:t>
      </w:r>
      <w:r w:rsidR="00041B6D">
        <w:t xml:space="preserve"> 3pm</w:t>
      </w:r>
      <w:r w:rsidR="00F466AF">
        <w:t xml:space="preserve"> is more</w:t>
      </w:r>
      <w:r w:rsidR="00D3008E">
        <w:t xml:space="preserve"> accessible</w:t>
      </w:r>
      <w:r w:rsidR="00F466AF">
        <w:t>.</w:t>
      </w:r>
    </w:p>
    <w:p w14:paraId="48FEAD2D" w14:textId="77777777" w:rsidR="00873140" w:rsidRDefault="00873140" w:rsidP="00B864FC">
      <w:pPr>
        <w:spacing w:after="0" w:line="240" w:lineRule="auto"/>
      </w:pPr>
    </w:p>
    <w:p w14:paraId="453D2A7F" w14:textId="77777777" w:rsidR="00873140" w:rsidRPr="0000646F" w:rsidRDefault="00873140" w:rsidP="00B864FC">
      <w:pPr>
        <w:spacing w:after="0" w:line="240" w:lineRule="auto"/>
      </w:pPr>
    </w:p>
    <w:p w14:paraId="6340DD28" w14:textId="77777777" w:rsidR="0000646F" w:rsidRPr="0000646F" w:rsidRDefault="0000646F" w:rsidP="00B864FC">
      <w:pPr>
        <w:spacing w:after="0" w:line="240" w:lineRule="auto"/>
        <w:rPr>
          <w:b/>
          <w:bCs/>
        </w:rPr>
      </w:pPr>
    </w:p>
    <w:p w14:paraId="5E13FD69" w14:textId="3FED9C6E" w:rsidR="00F902C4" w:rsidRDefault="00F902C4" w:rsidP="00B864FC">
      <w:pPr>
        <w:spacing w:after="0" w:line="240" w:lineRule="auto"/>
      </w:pPr>
    </w:p>
    <w:p w14:paraId="543EAE5A" w14:textId="361BC5E7" w:rsidR="00F902C4" w:rsidRPr="00F902C4" w:rsidRDefault="00F902C4" w:rsidP="00B864FC">
      <w:pPr>
        <w:spacing w:after="0" w:line="240" w:lineRule="auto"/>
        <w:rPr>
          <w:b/>
          <w:bCs/>
        </w:rPr>
      </w:pPr>
    </w:p>
    <w:sectPr w:rsidR="00F902C4" w:rsidRPr="00F9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1008"/>
    <w:multiLevelType w:val="hybridMultilevel"/>
    <w:tmpl w:val="62EA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5376"/>
    <w:multiLevelType w:val="hybridMultilevel"/>
    <w:tmpl w:val="42C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7CF"/>
    <w:multiLevelType w:val="hybridMultilevel"/>
    <w:tmpl w:val="190EA5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3C792E"/>
    <w:multiLevelType w:val="hybridMultilevel"/>
    <w:tmpl w:val="86EC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1996"/>
    <w:multiLevelType w:val="hybridMultilevel"/>
    <w:tmpl w:val="661E2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CC58E6"/>
    <w:multiLevelType w:val="hybridMultilevel"/>
    <w:tmpl w:val="246A51A6"/>
    <w:lvl w:ilvl="0" w:tplc="82AA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449A9"/>
    <w:multiLevelType w:val="hybridMultilevel"/>
    <w:tmpl w:val="169EF7AE"/>
    <w:lvl w:ilvl="0" w:tplc="8CA87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B37C84"/>
    <w:multiLevelType w:val="hybridMultilevel"/>
    <w:tmpl w:val="5ADC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066"/>
    <w:multiLevelType w:val="hybridMultilevel"/>
    <w:tmpl w:val="AABA3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1510C"/>
    <w:multiLevelType w:val="hybridMultilevel"/>
    <w:tmpl w:val="DE8C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15EF3"/>
    <w:multiLevelType w:val="hybridMultilevel"/>
    <w:tmpl w:val="9028CC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A04EE0"/>
    <w:multiLevelType w:val="hybridMultilevel"/>
    <w:tmpl w:val="6EE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0511"/>
    <w:multiLevelType w:val="hybridMultilevel"/>
    <w:tmpl w:val="66C4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A13EA"/>
    <w:multiLevelType w:val="hybridMultilevel"/>
    <w:tmpl w:val="16343262"/>
    <w:lvl w:ilvl="0" w:tplc="60BEBF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62064"/>
    <w:multiLevelType w:val="hybridMultilevel"/>
    <w:tmpl w:val="0260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04137">
    <w:abstractNumId w:val="14"/>
  </w:num>
  <w:num w:numId="2" w16cid:durableId="26223209">
    <w:abstractNumId w:val="6"/>
  </w:num>
  <w:num w:numId="3" w16cid:durableId="598803629">
    <w:abstractNumId w:val="0"/>
  </w:num>
  <w:num w:numId="4" w16cid:durableId="865025845">
    <w:abstractNumId w:val="2"/>
  </w:num>
  <w:num w:numId="5" w16cid:durableId="205456027">
    <w:abstractNumId w:val="3"/>
  </w:num>
  <w:num w:numId="6" w16cid:durableId="11226703">
    <w:abstractNumId w:val="12"/>
  </w:num>
  <w:num w:numId="7" w16cid:durableId="1640457727">
    <w:abstractNumId w:val="13"/>
  </w:num>
  <w:num w:numId="8" w16cid:durableId="1160734528">
    <w:abstractNumId w:val="5"/>
  </w:num>
  <w:num w:numId="9" w16cid:durableId="1451363002">
    <w:abstractNumId w:val="4"/>
  </w:num>
  <w:num w:numId="10" w16cid:durableId="998922000">
    <w:abstractNumId w:val="7"/>
  </w:num>
  <w:num w:numId="11" w16cid:durableId="1461993381">
    <w:abstractNumId w:val="9"/>
  </w:num>
  <w:num w:numId="12" w16cid:durableId="705298606">
    <w:abstractNumId w:val="8"/>
  </w:num>
  <w:num w:numId="13" w16cid:durableId="91517789">
    <w:abstractNumId w:val="1"/>
  </w:num>
  <w:num w:numId="14" w16cid:durableId="1453552450">
    <w:abstractNumId w:val="11"/>
  </w:num>
  <w:num w:numId="15" w16cid:durableId="635720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C4"/>
    <w:rsid w:val="00000AF9"/>
    <w:rsid w:val="0000646F"/>
    <w:rsid w:val="0001641C"/>
    <w:rsid w:val="000224C7"/>
    <w:rsid w:val="0002309F"/>
    <w:rsid w:val="00025647"/>
    <w:rsid w:val="00041B6D"/>
    <w:rsid w:val="000434C5"/>
    <w:rsid w:val="00045739"/>
    <w:rsid w:val="00057B7A"/>
    <w:rsid w:val="00063B6B"/>
    <w:rsid w:val="00072875"/>
    <w:rsid w:val="00086F91"/>
    <w:rsid w:val="00096457"/>
    <w:rsid w:val="000976A5"/>
    <w:rsid w:val="000D0DB4"/>
    <w:rsid w:val="000E5287"/>
    <w:rsid w:val="000F476E"/>
    <w:rsid w:val="00101FC3"/>
    <w:rsid w:val="00107F14"/>
    <w:rsid w:val="001126AC"/>
    <w:rsid w:val="0011633F"/>
    <w:rsid w:val="00121B61"/>
    <w:rsid w:val="00122D0B"/>
    <w:rsid w:val="001259D9"/>
    <w:rsid w:val="00134887"/>
    <w:rsid w:val="00140D63"/>
    <w:rsid w:val="00145216"/>
    <w:rsid w:val="00151A4B"/>
    <w:rsid w:val="0015749A"/>
    <w:rsid w:val="00163315"/>
    <w:rsid w:val="00167FEA"/>
    <w:rsid w:val="00176B48"/>
    <w:rsid w:val="00180092"/>
    <w:rsid w:val="00187E8A"/>
    <w:rsid w:val="001A1079"/>
    <w:rsid w:val="001A620C"/>
    <w:rsid w:val="001C201D"/>
    <w:rsid w:val="001D2D87"/>
    <w:rsid w:val="001D3160"/>
    <w:rsid w:val="00201945"/>
    <w:rsid w:val="00201C18"/>
    <w:rsid w:val="002118CA"/>
    <w:rsid w:val="00225190"/>
    <w:rsid w:val="00233E7A"/>
    <w:rsid w:val="0023588F"/>
    <w:rsid w:val="0023625A"/>
    <w:rsid w:val="002362CF"/>
    <w:rsid w:val="0024667A"/>
    <w:rsid w:val="00261F2E"/>
    <w:rsid w:val="00262D9A"/>
    <w:rsid w:val="002650DA"/>
    <w:rsid w:val="00273839"/>
    <w:rsid w:val="0028141B"/>
    <w:rsid w:val="00282756"/>
    <w:rsid w:val="002A1B9B"/>
    <w:rsid w:val="002A7344"/>
    <w:rsid w:val="002B19B8"/>
    <w:rsid w:val="002B5210"/>
    <w:rsid w:val="002E12B7"/>
    <w:rsid w:val="002E49E4"/>
    <w:rsid w:val="003140C4"/>
    <w:rsid w:val="00316114"/>
    <w:rsid w:val="00316C84"/>
    <w:rsid w:val="00320CF9"/>
    <w:rsid w:val="0032441D"/>
    <w:rsid w:val="003555A9"/>
    <w:rsid w:val="003631B1"/>
    <w:rsid w:val="0036428E"/>
    <w:rsid w:val="00374191"/>
    <w:rsid w:val="0039140D"/>
    <w:rsid w:val="00391FAB"/>
    <w:rsid w:val="00397ED4"/>
    <w:rsid w:val="003A3A7E"/>
    <w:rsid w:val="003B5F71"/>
    <w:rsid w:val="003C53DC"/>
    <w:rsid w:val="003C5669"/>
    <w:rsid w:val="003F63AB"/>
    <w:rsid w:val="004153E2"/>
    <w:rsid w:val="00427658"/>
    <w:rsid w:val="00442941"/>
    <w:rsid w:val="0045466B"/>
    <w:rsid w:val="004604AA"/>
    <w:rsid w:val="00465A0D"/>
    <w:rsid w:val="00467D1C"/>
    <w:rsid w:val="004B6B7B"/>
    <w:rsid w:val="004C0123"/>
    <w:rsid w:val="004C5EC3"/>
    <w:rsid w:val="004E7771"/>
    <w:rsid w:val="004F4DDD"/>
    <w:rsid w:val="005000B3"/>
    <w:rsid w:val="00500EF1"/>
    <w:rsid w:val="00525AA6"/>
    <w:rsid w:val="005401E7"/>
    <w:rsid w:val="00541A02"/>
    <w:rsid w:val="005535F3"/>
    <w:rsid w:val="005548EB"/>
    <w:rsid w:val="0055656A"/>
    <w:rsid w:val="005629F9"/>
    <w:rsid w:val="005A00E3"/>
    <w:rsid w:val="005B0B7C"/>
    <w:rsid w:val="005B182B"/>
    <w:rsid w:val="005D2D1F"/>
    <w:rsid w:val="005E2605"/>
    <w:rsid w:val="005F2469"/>
    <w:rsid w:val="0060258D"/>
    <w:rsid w:val="00603DDE"/>
    <w:rsid w:val="006101B4"/>
    <w:rsid w:val="00617921"/>
    <w:rsid w:val="00620C55"/>
    <w:rsid w:val="006230D5"/>
    <w:rsid w:val="00631530"/>
    <w:rsid w:val="00633CD4"/>
    <w:rsid w:val="00635A3B"/>
    <w:rsid w:val="00655031"/>
    <w:rsid w:val="006567A8"/>
    <w:rsid w:val="00660AFB"/>
    <w:rsid w:val="00661B19"/>
    <w:rsid w:val="00664CD8"/>
    <w:rsid w:val="00672B7D"/>
    <w:rsid w:val="00676303"/>
    <w:rsid w:val="0068475E"/>
    <w:rsid w:val="00686F23"/>
    <w:rsid w:val="0068709C"/>
    <w:rsid w:val="006A06BB"/>
    <w:rsid w:val="006A7932"/>
    <w:rsid w:val="006B20CC"/>
    <w:rsid w:val="006C4CD7"/>
    <w:rsid w:val="006D4D1D"/>
    <w:rsid w:val="006E4B4F"/>
    <w:rsid w:val="007039B6"/>
    <w:rsid w:val="00705764"/>
    <w:rsid w:val="00721E86"/>
    <w:rsid w:val="00733576"/>
    <w:rsid w:val="00736C0D"/>
    <w:rsid w:val="007405DA"/>
    <w:rsid w:val="0077496F"/>
    <w:rsid w:val="00783C3F"/>
    <w:rsid w:val="00791C4D"/>
    <w:rsid w:val="00792974"/>
    <w:rsid w:val="00793642"/>
    <w:rsid w:val="007941D8"/>
    <w:rsid w:val="007A2A41"/>
    <w:rsid w:val="007B1A62"/>
    <w:rsid w:val="007C1AE8"/>
    <w:rsid w:val="007E70E4"/>
    <w:rsid w:val="008256B4"/>
    <w:rsid w:val="008354F5"/>
    <w:rsid w:val="008405D1"/>
    <w:rsid w:val="008420CD"/>
    <w:rsid w:val="00842F29"/>
    <w:rsid w:val="00861ED4"/>
    <w:rsid w:val="00873140"/>
    <w:rsid w:val="0088525C"/>
    <w:rsid w:val="00886CEC"/>
    <w:rsid w:val="0089388D"/>
    <w:rsid w:val="008A5DF3"/>
    <w:rsid w:val="008A6DFA"/>
    <w:rsid w:val="008B0454"/>
    <w:rsid w:val="008D314E"/>
    <w:rsid w:val="008D7863"/>
    <w:rsid w:val="008F6697"/>
    <w:rsid w:val="0091302A"/>
    <w:rsid w:val="00915AA5"/>
    <w:rsid w:val="009245FD"/>
    <w:rsid w:val="00937C63"/>
    <w:rsid w:val="00940FC5"/>
    <w:rsid w:val="00942065"/>
    <w:rsid w:val="009458AA"/>
    <w:rsid w:val="0097772A"/>
    <w:rsid w:val="00986412"/>
    <w:rsid w:val="009A6AEB"/>
    <w:rsid w:val="009B0C32"/>
    <w:rsid w:val="009C5C82"/>
    <w:rsid w:val="009E40CA"/>
    <w:rsid w:val="009E49D8"/>
    <w:rsid w:val="009F5149"/>
    <w:rsid w:val="00A02D5F"/>
    <w:rsid w:val="00A03F0C"/>
    <w:rsid w:val="00A21DE7"/>
    <w:rsid w:val="00A75A04"/>
    <w:rsid w:val="00AB2AEC"/>
    <w:rsid w:val="00AB5768"/>
    <w:rsid w:val="00AB5AF9"/>
    <w:rsid w:val="00AD6F3D"/>
    <w:rsid w:val="00AF7FA7"/>
    <w:rsid w:val="00B35C15"/>
    <w:rsid w:val="00B37AFD"/>
    <w:rsid w:val="00B458E9"/>
    <w:rsid w:val="00B5627F"/>
    <w:rsid w:val="00B62EAD"/>
    <w:rsid w:val="00B6455B"/>
    <w:rsid w:val="00B751AD"/>
    <w:rsid w:val="00B770ED"/>
    <w:rsid w:val="00B864FC"/>
    <w:rsid w:val="00B93E8A"/>
    <w:rsid w:val="00BA565B"/>
    <w:rsid w:val="00BA7A81"/>
    <w:rsid w:val="00BC376D"/>
    <w:rsid w:val="00BE1A7B"/>
    <w:rsid w:val="00BE58AC"/>
    <w:rsid w:val="00C1165D"/>
    <w:rsid w:val="00C424CF"/>
    <w:rsid w:val="00C502B3"/>
    <w:rsid w:val="00C57426"/>
    <w:rsid w:val="00C756C5"/>
    <w:rsid w:val="00C82C22"/>
    <w:rsid w:val="00C84DF9"/>
    <w:rsid w:val="00CA506E"/>
    <w:rsid w:val="00CB0B03"/>
    <w:rsid w:val="00CE29BD"/>
    <w:rsid w:val="00D02FD1"/>
    <w:rsid w:val="00D23923"/>
    <w:rsid w:val="00D3008E"/>
    <w:rsid w:val="00D433A5"/>
    <w:rsid w:val="00D45D6B"/>
    <w:rsid w:val="00D51BF9"/>
    <w:rsid w:val="00D70DAC"/>
    <w:rsid w:val="00D74C2B"/>
    <w:rsid w:val="00D8085E"/>
    <w:rsid w:val="00D815B7"/>
    <w:rsid w:val="00D92414"/>
    <w:rsid w:val="00D926DB"/>
    <w:rsid w:val="00DA0F73"/>
    <w:rsid w:val="00DA46FB"/>
    <w:rsid w:val="00DA64DD"/>
    <w:rsid w:val="00DC4919"/>
    <w:rsid w:val="00DD528C"/>
    <w:rsid w:val="00DE0A1D"/>
    <w:rsid w:val="00DE59F2"/>
    <w:rsid w:val="00DF5CBB"/>
    <w:rsid w:val="00E02FD2"/>
    <w:rsid w:val="00E61DE5"/>
    <w:rsid w:val="00E6624F"/>
    <w:rsid w:val="00E75020"/>
    <w:rsid w:val="00E76498"/>
    <w:rsid w:val="00E82266"/>
    <w:rsid w:val="00E939C6"/>
    <w:rsid w:val="00EB6A53"/>
    <w:rsid w:val="00ED399F"/>
    <w:rsid w:val="00EE1A45"/>
    <w:rsid w:val="00EE20B9"/>
    <w:rsid w:val="00EF35D1"/>
    <w:rsid w:val="00F31F51"/>
    <w:rsid w:val="00F34CD6"/>
    <w:rsid w:val="00F466AF"/>
    <w:rsid w:val="00F51DDB"/>
    <w:rsid w:val="00F65508"/>
    <w:rsid w:val="00F65859"/>
    <w:rsid w:val="00F670B9"/>
    <w:rsid w:val="00F86EE9"/>
    <w:rsid w:val="00F902C4"/>
    <w:rsid w:val="00F92BF5"/>
    <w:rsid w:val="00F96440"/>
    <w:rsid w:val="00FA4928"/>
    <w:rsid w:val="00FB6B2B"/>
    <w:rsid w:val="00FC304F"/>
    <w:rsid w:val="00FC3564"/>
    <w:rsid w:val="00FC79F7"/>
    <w:rsid w:val="00FD2A25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2359"/>
  <w15:chartTrackingRefBased/>
  <w15:docId w15:val="{A0FCA780-EBA8-4715-A431-3B4ECA9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49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0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Shedaker, Megan (she/her)</dc:creator>
  <cp:keywords/>
  <dc:description/>
  <cp:lastModifiedBy>Dayon, Eva (they/them)</cp:lastModifiedBy>
  <cp:revision>2</cp:revision>
  <dcterms:created xsi:type="dcterms:W3CDTF">2024-01-02T13:55:00Z</dcterms:created>
  <dcterms:modified xsi:type="dcterms:W3CDTF">2024-01-02T13:55:00Z</dcterms:modified>
</cp:coreProperties>
</file>